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81" w:type="dxa"/>
        <w:tblLayout w:type="fixed"/>
        <w:tblLook w:val="0000" w:firstRow="0" w:lastRow="0" w:firstColumn="0" w:lastColumn="0" w:noHBand="0" w:noVBand="0"/>
      </w:tblPr>
      <w:tblGrid>
        <w:gridCol w:w="9361"/>
        <w:gridCol w:w="20"/>
      </w:tblGrid>
      <w:tr w:rsidR="00104DFF" w:rsidRPr="00D7280A" w:rsidTr="00F67BE7">
        <w:trPr>
          <w:gridAfter w:val="1"/>
          <w:wAfter w:w="20" w:type="dxa"/>
          <w:trHeight w:val="1192"/>
        </w:trPr>
        <w:tc>
          <w:tcPr>
            <w:tcW w:w="9361" w:type="dxa"/>
          </w:tcPr>
          <w:p w:rsidR="00104DFF" w:rsidRPr="00152F97" w:rsidRDefault="004E57E4" w:rsidP="003704A7">
            <w:pPr>
              <w:pStyle w:val="DocumentTitle"/>
              <w:rPr>
                <w:szCs w:val="40"/>
              </w:rPr>
            </w:pPr>
            <w:r>
              <w:rPr>
                <w:b w:val="0"/>
                <w:sz w:val="44"/>
                <w:szCs w:val="44"/>
              </w:rPr>
              <w:t>Allenwood</w:t>
            </w:r>
            <w:r w:rsidR="00E32F22">
              <w:rPr>
                <w:b w:val="0"/>
                <w:sz w:val="44"/>
                <w:szCs w:val="44"/>
              </w:rPr>
              <w:t xml:space="preserve"> </w:t>
            </w:r>
            <w:r w:rsidR="00453BEB">
              <w:rPr>
                <w:b w:val="0"/>
                <w:sz w:val="44"/>
                <w:szCs w:val="44"/>
              </w:rPr>
              <w:t>Playground</w:t>
            </w:r>
            <w:r w:rsidR="00E32F22">
              <w:rPr>
                <w:b w:val="0"/>
                <w:sz w:val="44"/>
                <w:szCs w:val="44"/>
              </w:rPr>
              <w:t>, Co. Kildare</w:t>
            </w:r>
          </w:p>
          <w:p w:rsidR="00DE19B5" w:rsidRDefault="00DE19B5" w:rsidP="003704A7">
            <w:pPr>
              <w:pStyle w:val="DocumentTitle"/>
              <w:rPr>
                <w:szCs w:val="40"/>
              </w:rPr>
            </w:pPr>
          </w:p>
          <w:p w:rsidR="003D04B1" w:rsidRDefault="003D04B1" w:rsidP="00F67BE7">
            <w:pPr>
              <w:pStyle w:val="DocumentTitle"/>
              <w:rPr>
                <w:szCs w:val="40"/>
              </w:rPr>
            </w:pPr>
          </w:p>
          <w:p w:rsidR="003D04B1" w:rsidRDefault="003D04B1" w:rsidP="00F67BE7">
            <w:pPr>
              <w:pStyle w:val="DocumentTitle"/>
              <w:rPr>
                <w:szCs w:val="40"/>
              </w:rPr>
            </w:pPr>
          </w:p>
          <w:p w:rsidR="003D04B1" w:rsidRPr="00152F97" w:rsidRDefault="003D04B1" w:rsidP="00F67BE7">
            <w:pPr>
              <w:pStyle w:val="DocumentTitle"/>
              <w:rPr>
                <w:szCs w:val="40"/>
              </w:rPr>
            </w:pPr>
          </w:p>
          <w:p w:rsidR="00104DFF" w:rsidRPr="00D7280A" w:rsidRDefault="00104DFF" w:rsidP="003D04B1">
            <w:pPr>
              <w:pStyle w:val="DocumentTitle"/>
              <w:rPr>
                <w:bCs/>
                <w:color w:val="800000"/>
              </w:rPr>
            </w:pPr>
          </w:p>
        </w:tc>
      </w:tr>
      <w:tr w:rsidR="00104DFF" w:rsidRPr="00D7280A" w:rsidTr="00F67BE7">
        <w:trPr>
          <w:trHeight w:val="2340"/>
        </w:trPr>
        <w:tc>
          <w:tcPr>
            <w:tcW w:w="9381" w:type="dxa"/>
            <w:gridSpan w:val="2"/>
          </w:tcPr>
          <w:p w:rsidR="00DF4F4D" w:rsidRDefault="004E57E4" w:rsidP="00DF4F4D">
            <w:pPr>
              <w:pStyle w:val="DocumentTitle"/>
              <w:rPr>
                <w:sz w:val="44"/>
                <w:szCs w:val="44"/>
              </w:rPr>
            </w:pPr>
            <w:r>
              <w:rPr>
                <w:sz w:val="44"/>
                <w:szCs w:val="44"/>
              </w:rPr>
              <w:t>Allenwood</w:t>
            </w:r>
            <w:r w:rsidR="00E32F22">
              <w:rPr>
                <w:sz w:val="44"/>
                <w:szCs w:val="44"/>
              </w:rPr>
              <w:t xml:space="preserve"> </w:t>
            </w:r>
            <w:r w:rsidR="00DF4F4D">
              <w:rPr>
                <w:sz w:val="44"/>
                <w:szCs w:val="44"/>
              </w:rPr>
              <w:t>Playground and Amenity Areas</w:t>
            </w:r>
          </w:p>
          <w:p w:rsidR="003B2BA3" w:rsidRPr="00152F97" w:rsidRDefault="004E57E4" w:rsidP="003B2BA3">
            <w:pPr>
              <w:pStyle w:val="DocumentTitle"/>
              <w:rPr>
                <w:sz w:val="36"/>
                <w:szCs w:val="36"/>
              </w:rPr>
            </w:pPr>
            <w:r>
              <w:rPr>
                <w:sz w:val="44"/>
                <w:szCs w:val="44"/>
              </w:rPr>
              <w:t>Allenwood Enterprise Park</w:t>
            </w:r>
            <w:r w:rsidR="003B2BA3">
              <w:rPr>
                <w:sz w:val="44"/>
                <w:szCs w:val="44"/>
              </w:rPr>
              <w:t xml:space="preserve"> </w:t>
            </w:r>
            <w:r>
              <w:rPr>
                <w:sz w:val="44"/>
                <w:szCs w:val="44"/>
              </w:rPr>
              <w:t>Allenwood</w:t>
            </w:r>
            <w:r w:rsidR="003B2BA3">
              <w:rPr>
                <w:sz w:val="44"/>
                <w:szCs w:val="44"/>
              </w:rPr>
              <w:t>, Co. Kildare</w:t>
            </w:r>
          </w:p>
          <w:p w:rsidR="003D04B1" w:rsidRPr="00152F97" w:rsidRDefault="003D04B1" w:rsidP="00387CF3">
            <w:pPr>
              <w:pStyle w:val="DocumentTitle"/>
              <w:rPr>
                <w:szCs w:val="40"/>
              </w:rPr>
            </w:pPr>
            <w:r>
              <w:rPr>
                <w:sz w:val="44"/>
                <w:szCs w:val="44"/>
              </w:rPr>
              <w:t>Screening Report for Habitats Appropriate Assessment</w:t>
            </w:r>
          </w:p>
          <w:p w:rsidR="00104DFF" w:rsidRPr="00D7280A" w:rsidRDefault="00104DFF" w:rsidP="00F67BE7">
            <w:pPr>
              <w:pStyle w:val="DocumentTitle"/>
              <w:rPr>
                <w:bCs/>
                <w:color w:val="800000"/>
              </w:rPr>
            </w:pPr>
          </w:p>
        </w:tc>
      </w:tr>
      <w:tr w:rsidR="00104DFF" w:rsidRPr="00D7280A" w:rsidTr="00F67BE7">
        <w:trPr>
          <w:gridAfter w:val="1"/>
          <w:wAfter w:w="20" w:type="dxa"/>
          <w:trHeight w:val="459"/>
        </w:trPr>
        <w:tc>
          <w:tcPr>
            <w:tcW w:w="9361" w:type="dxa"/>
          </w:tcPr>
          <w:p w:rsidR="00104DFF" w:rsidRPr="00D7280A" w:rsidRDefault="00104DFF" w:rsidP="00F67BE7">
            <w:pPr>
              <w:pStyle w:val="DocumentTitle"/>
              <w:rPr>
                <w:sz w:val="20"/>
              </w:rPr>
            </w:pPr>
          </w:p>
          <w:p w:rsidR="00104DFF" w:rsidRPr="00D7280A" w:rsidRDefault="00104DFF" w:rsidP="00F67BE7">
            <w:pPr>
              <w:pStyle w:val="DocumentTitle"/>
              <w:rPr>
                <w:sz w:val="20"/>
              </w:rPr>
            </w:pPr>
          </w:p>
        </w:tc>
      </w:tr>
      <w:tr w:rsidR="00104DFF" w:rsidRPr="00D7280A" w:rsidTr="00F67BE7">
        <w:trPr>
          <w:gridAfter w:val="1"/>
          <w:wAfter w:w="20" w:type="dxa"/>
        </w:trPr>
        <w:tc>
          <w:tcPr>
            <w:tcW w:w="9361" w:type="dxa"/>
          </w:tcPr>
          <w:p w:rsidR="003D04B1" w:rsidRDefault="003D04B1" w:rsidP="00F67BE7">
            <w:pPr>
              <w:pStyle w:val="DocumentTitle"/>
              <w:rPr>
                <w:b w:val="0"/>
                <w:bCs/>
              </w:rPr>
            </w:pPr>
          </w:p>
          <w:p w:rsidR="003D04B1" w:rsidRDefault="003D04B1" w:rsidP="00F67BE7">
            <w:pPr>
              <w:pStyle w:val="DocumentTitle"/>
              <w:rPr>
                <w:b w:val="0"/>
                <w:bCs/>
              </w:rPr>
            </w:pPr>
          </w:p>
          <w:p w:rsidR="003D04B1" w:rsidRDefault="003D04B1" w:rsidP="00F67BE7">
            <w:pPr>
              <w:pStyle w:val="DocumentTitle"/>
              <w:rPr>
                <w:b w:val="0"/>
                <w:bCs/>
              </w:rPr>
            </w:pPr>
          </w:p>
          <w:p w:rsidR="00104DFF" w:rsidRPr="00152F97" w:rsidRDefault="00104DFF" w:rsidP="00F67BE7">
            <w:pPr>
              <w:pStyle w:val="DocumentTitle"/>
              <w:rPr>
                <w:b w:val="0"/>
                <w:bCs/>
              </w:rPr>
            </w:pPr>
            <w:r w:rsidRPr="00152F97">
              <w:rPr>
                <w:b w:val="0"/>
                <w:bCs/>
              </w:rPr>
              <w:t>on behalf of</w:t>
            </w:r>
          </w:p>
          <w:p w:rsidR="00104DFF" w:rsidRDefault="00E32F22" w:rsidP="00F67BE7">
            <w:pPr>
              <w:pStyle w:val="DocumentTitle"/>
              <w:rPr>
                <w:b w:val="0"/>
                <w:bCs/>
              </w:rPr>
            </w:pPr>
            <w:r>
              <w:rPr>
                <w:b w:val="0"/>
                <w:bCs/>
              </w:rPr>
              <w:t>Kildare Co. Council Parks Department</w:t>
            </w:r>
          </w:p>
          <w:p w:rsidR="0097296A" w:rsidRDefault="0097296A" w:rsidP="00F67BE7">
            <w:pPr>
              <w:pStyle w:val="DocumentTitle"/>
              <w:rPr>
                <w:b w:val="0"/>
                <w:bCs/>
              </w:rPr>
            </w:pPr>
          </w:p>
          <w:p w:rsidR="0097296A" w:rsidRPr="00152F97" w:rsidRDefault="004A3405" w:rsidP="00F67BE7">
            <w:pPr>
              <w:pStyle w:val="DocumentTitle"/>
              <w:rPr>
                <w:b w:val="0"/>
                <w:bCs/>
              </w:rPr>
            </w:pPr>
            <w:r>
              <w:rPr>
                <w:b w:val="0"/>
                <w:bCs/>
              </w:rPr>
              <w:t xml:space="preserve">August </w:t>
            </w:r>
            <w:r w:rsidR="004E57E4">
              <w:rPr>
                <w:b w:val="0"/>
                <w:bCs/>
              </w:rPr>
              <w:t>2019</w:t>
            </w:r>
          </w:p>
        </w:tc>
      </w:tr>
      <w:tr w:rsidR="00104DFF" w:rsidRPr="00D7280A" w:rsidTr="00F67BE7">
        <w:trPr>
          <w:gridAfter w:val="1"/>
          <w:wAfter w:w="20" w:type="dxa"/>
        </w:trPr>
        <w:tc>
          <w:tcPr>
            <w:tcW w:w="9361" w:type="dxa"/>
          </w:tcPr>
          <w:p w:rsidR="00DE19B5" w:rsidRDefault="00DE19B5" w:rsidP="00F67BE7">
            <w:pPr>
              <w:pStyle w:val="LogoSubTitle"/>
              <w:jc w:val="left"/>
              <w:rPr>
                <w:rFonts w:ascii="Verdana" w:hAnsi="Verdana"/>
                <w:bCs/>
                <w:i w:val="0"/>
                <w:kern w:val="20"/>
                <w:sz w:val="40"/>
                <w:lang w:val="en-IE"/>
              </w:rPr>
            </w:pPr>
          </w:p>
          <w:p w:rsidR="0097296A" w:rsidRPr="00152F97" w:rsidRDefault="0097296A" w:rsidP="00F67BE7">
            <w:pPr>
              <w:pStyle w:val="LogoSubTitle"/>
              <w:jc w:val="left"/>
              <w:rPr>
                <w:rFonts w:ascii="Verdana" w:hAnsi="Verdana"/>
                <w:lang w:val="en-IE"/>
              </w:rPr>
            </w:pPr>
          </w:p>
          <w:p w:rsidR="00DE19B5" w:rsidRDefault="00DE19B5" w:rsidP="00F67BE7">
            <w:pPr>
              <w:pStyle w:val="LogoSubTitle"/>
              <w:jc w:val="left"/>
              <w:rPr>
                <w:rFonts w:ascii="Verdana" w:hAnsi="Verdana"/>
                <w:lang w:val="en-IE"/>
              </w:rPr>
            </w:pPr>
          </w:p>
          <w:p w:rsidR="003D04B1" w:rsidRDefault="003D04B1" w:rsidP="00F67BE7">
            <w:pPr>
              <w:pStyle w:val="LogoSubTitle"/>
              <w:jc w:val="left"/>
              <w:rPr>
                <w:rFonts w:ascii="Verdana" w:hAnsi="Verdana"/>
                <w:lang w:val="en-IE"/>
              </w:rPr>
            </w:pPr>
          </w:p>
          <w:p w:rsidR="003D04B1" w:rsidRDefault="003D04B1" w:rsidP="00F67BE7">
            <w:pPr>
              <w:pStyle w:val="LogoSubTitle"/>
              <w:jc w:val="left"/>
              <w:rPr>
                <w:rFonts w:ascii="Verdana" w:hAnsi="Verdana"/>
                <w:lang w:val="en-IE"/>
              </w:rPr>
            </w:pPr>
          </w:p>
          <w:p w:rsidR="003D04B1" w:rsidRDefault="003D04B1" w:rsidP="00F67BE7">
            <w:pPr>
              <w:pStyle w:val="LogoSubTitle"/>
              <w:jc w:val="left"/>
              <w:rPr>
                <w:rFonts w:ascii="Verdana" w:hAnsi="Verdana"/>
                <w:lang w:val="en-IE"/>
              </w:rPr>
            </w:pPr>
          </w:p>
          <w:p w:rsidR="003D04B1" w:rsidRDefault="003D04B1" w:rsidP="00F67BE7">
            <w:pPr>
              <w:pStyle w:val="LogoSubTitle"/>
              <w:jc w:val="left"/>
              <w:rPr>
                <w:rFonts w:ascii="Verdana" w:hAnsi="Verdana"/>
                <w:lang w:val="en-IE"/>
              </w:rPr>
            </w:pPr>
          </w:p>
          <w:p w:rsidR="003D04B1" w:rsidRDefault="003D04B1" w:rsidP="00F67BE7">
            <w:pPr>
              <w:pStyle w:val="LogoSubTitle"/>
              <w:jc w:val="left"/>
              <w:rPr>
                <w:rFonts w:ascii="Verdana" w:hAnsi="Verdana"/>
                <w:lang w:val="en-IE"/>
              </w:rPr>
            </w:pPr>
          </w:p>
          <w:p w:rsidR="003D04B1" w:rsidRDefault="003D04B1" w:rsidP="00F67BE7">
            <w:pPr>
              <w:pStyle w:val="LogoSubTitle"/>
              <w:jc w:val="left"/>
              <w:rPr>
                <w:rFonts w:ascii="Verdana" w:hAnsi="Verdana"/>
                <w:lang w:val="en-IE"/>
              </w:rPr>
            </w:pPr>
          </w:p>
          <w:p w:rsidR="003D04B1" w:rsidRPr="00152F97" w:rsidRDefault="003D04B1" w:rsidP="00F67BE7">
            <w:pPr>
              <w:pStyle w:val="LogoSubTitle"/>
              <w:jc w:val="left"/>
              <w:rPr>
                <w:rFonts w:ascii="Verdana" w:hAnsi="Verdana"/>
                <w:lang w:val="en-IE"/>
              </w:rPr>
            </w:pPr>
          </w:p>
          <w:p w:rsidR="00DE19B5" w:rsidRPr="00152F97" w:rsidRDefault="00DE19B5" w:rsidP="00F67BE7">
            <w:pPr>
              <w:pStyle w:val="LogoSubTitle"/>
              <w:jc w:val="left"/>
              <w:rPr>
                <w:rFonts w:ascii="Verdana" w:hAnsi="Verdana"/>
                <w:lang w:val="en-IE"/>
              </w:rPr>
            </w:pPr>
          </w:p>
          <w:p w:rsidR="00104DFF" w:rsidRPr="00152F97" w:rsidRDefault="00104DFF" w:rsidP="00F67BE7">
            <w:pPr>
              <w:pStyle w:val="LogoSubTitle"/>
              <w:rPr>
                <w:rFonts w:ascii="Verdana" w:hAnsi="Verdana"/>
                <w:lang w:val="en-IE"/>
              </w:rPr>
            </w:pPr>
          </w:p>
        </w:tc>
      </w:tr>
    </w:tbl>
    <w:p w:rsidR="00E32F22" w:rsidRPr="0061776F" w:rsidRDefault="00E32F22" w:rsidP="0097296A">
      <w:pPr>
        <w:pStyle w:val="BTI-NoNumber"/>
        <w:ind w:left="0"/>
        <w:rPr>
          <w:i/>
        </w:rPr>
        <w:sectPr w:rsidR="00E32F22" w:rsidRPr="0061776F" w:rsidSect="00F67BE7">
          <w:headerReference w:type="default" r:id="rId8"/>
          <w:footerReference w:type="even" r:id="rId9"/>
          <w:pgSz w:w="11909" w:h="16834" w:code="9"/>
          <w:pgMar w:top="1080" w:right="1440" w:bottom="720" w:left="1440" w:header="706" w:footer="706" w:gutter="0"/>
          <w:pgNumType w:start="1"/>
          <w:cols w:space="720"/>
        </w:sectPr>
      </w:pPr>
      <w:r w:rsidRPr="0061776F">
        <w:rPr>
          <w:i/>
        </w:rPr>
        <w:t xml:space="preserve">Mary O’Connor Consultant </w:t>
      </w:r>
      <w:r w:rsidR="003B2BA3" w:rsidRPr="0061776F">
        <w:rPr>
          <w:i/>
        </w:rPr>
        <w:t>Ecologist,</w:t>
      </w:r>
      <w:r w:rsidRPr="0061776F">
        <w:rPr>
          <w:i/>
        </w:rPr>
        <w:t xml:space="preserve"> </w:t>
      </w:r>
      <w:proofErr w:type="spellStart"/>
      <w:r w:rsidRPr="0061776F">
        <w:rPr>
          <w:i/>
        </w:rPr>
        <w:t>Shanacloon</w:t>
      </w:r>
      <w:proofErr w:type="spellEnd"/>
      <w:r w:rsidRPr="0061776F">
        <w:rPr>
          <w:i/>
        </w:rPr>
        <w:t xml:space="preserve"> Newtown </w:t>
      </w:r>
      <w:r w:rsidR="004E57E4">
        <w:rPr>
          <w:i/>
        </w:rPr>
        <w:t>Allenwood</w:t>
      </w:r>
      <w:r w:rsidRPr="0061776F">
        <w:rPr>
          <w:i/>
        </w:rPr>
        <w:t xml:space="preserve"> </w:t>
      </w:r>
      <w:hyperlink r:id="rId10" w:history="1">
        <w:r w:rsidRPr="0061776F">
          <w:rPr>
            <w:rStyle w:val="Hyperlink"/>
            <w:i/>
          </w:rPr>
          <w:t>ocmary@gmail.com</w:t>
        </w:r>
      </w:hyperlink>
      <w:r w:rsidRPr="0061776F">
        <w:rPr>
          <w:i/>
        </w:rPr>
        <w:t>, 0872934467</w:t>
      </w:r>
    </w:p>
    <w:p w:rsidR="00104DFF" w:rsidRPr="00D7280A" w:rsidRDefault="00104DFF" w:rsidP="00104DFF">
      <w:pPr>
        <w:pStyle w:val="AppendixTitle"/>
      </w:pPr>
      <w:r w:rsidRPr="00D7280A">
        <w:lastRenderedPageBreak/>
        <w:t>Contents</w:t>
      </w:r>
    </w:p>
    <w:p w:rsidR="00104DFF" w:rsidRPr="00D7280A" w:rsidRDefault="00104DFF" w:rsidP="00104DFF">
      <w:pPr>
        <w:pStyle w:val="AppendixSubTitle"/>
      </w:pPr>
    </w:p>
    <w:p w:rsidR="00104DFF" w:rsidRPr="00D7280A" w:rsidRDefault="00104DFF" w:rsidP="00104DFF">
      <w:pPr>
        <w:jc w:val="right"/>
      </w:pPr>
      <w:r w:rsidRPr="00D7280A">
        <w:rPr>
          <w:b/>
        </w:rPr>
        <w:t>Page</w:t>
      </w:r>
    </w:p>
    <w:p w:rsidR="001461A3" w:rsidRDefault="001B4223">
      <w:pPr>
        <w:pStyle w:val="TOC1"/>
        <w:rPr>
          <w:rFonts w:asciiTheme="minorHAnsi" w:eastAsiaTheme="minorEastAsia" w:hAnsiTheme="minorHAnsi" w:cstheme="minorBidi"/>
          <w:b w:val="0"/>
          <w:sz w:val="22"/>
          <w:szCs w:val="22"/>
        </w:rPr>
      </w:pPr>
      <w:r w:rsidRPr="00D7280A">
        <w:rPr>
          <w:noProof w:val="0"/>
          <w:sz w:val="18"/>
          <w:szCs w:val="18"/>
        </w:rPr>
        <w:fldChar w:fldCharType="begin"/>
      </w:r>
      <w:r w:rsidR="00C05BE9" w:rsidRPr="00D7280A">
        <w:rPr>
          <w:noProof w:val="0"/>
          <w:sz w:val="18"/>
          <w:szCs w:val="18"/>
        </w:rPr>
        <w:instrText xml:space="preserve"> TOC \t "Heading 1,1,Heading 2,2,Appendices Title,1,References Title,1" </w:instrText>
      </w:r>
      <w:r w:rsidRPr="00D7280A">
        <w:rPr>
          <w:noProof w:val="0"/>
          <w:sz w:val="18"/>
          <w:szCs w:val="18"/>
        </w:rPr>
        <w:fldChar w:fldCharType="separate"/>
      </w:r>
      <w:r w:rsidR="001461A3">
        <w:t>1.0</w:t>
      </w:r>
      <w:r w:rsidR="001461A3">
        <w:rPr>
          <w:rFonts w:asciiTheme="minorHAnsi" w:eastAsiaTheme="minorEastAsia" w:hAnsiTheme="minorHAnsi" w:cstheme="minorBidi"/>
          <w:b w:val="0"/>
          <w:sz w:val="22"/>
          <w:szCs w:val="22"/>
        </w:rPr>
        <w:tab/>
      </w:r>
      <w:r w:rsidR="001461A3">
        <w:t>Introduction</w:t>
      </w:r>
      <w:r w:rsidR="001461A3">
        <w:tab/>
      </w:r>
      <w:r>
        <w:fldChar w:fldCharType="begin"/>
      </w:r>
      <w:r w:rsidR="001461A3">
        <w:instrText xml:space="preserve"> PAGEREF _Toc447019198 \h </w:instrText>
      </w:r>
      <w:r>
        <w:fldChar w:fldCharType="separate"/>
      </w:r>
      <w:r w:rsidR="003E51DC">
        <w:t>1</w:t>
      </w:r>
      <w:r>
        <w:fldChar w:fldCharType="end"/>
      </w:r>
    </w:p>
    <w:p w:rsidR="001461A3" w:rsidRDefault="001461A3">
      <w:pPr>
        <w:pStyle w:val="TOC1"/>
        <w:rPr>
          <w:rFonts w:asciiTheme="minorHAnsi" w:eastAsiaTheme="minorEastAsia" w:hAnsiTheme="minorHAnsi" w:cstheme="minorBidi"/>
          <w:b w:val="0"/>
          <w:sz w:val="22"/>
          <w:szCs w:val="22"/>
        </w:rPr>
      </w:pPr>
      <w:r>
        <w:t>2.0</w:t>
      </w:r>
      <w:r>
        <w:rPr>
          <w:rFonts w:asciiTheme="minorHAnsi" w:eastAsiaTheme="minorEastAsia" w:hAnsiTheme="minorHAnsi" w:cstheme="minorBidi"/>
          <w:b w:val="0"/>
          <w:sz w:val="22"/>
          <w:szCs w:val="22"/>
        </w:rPr>
        <w:tab/>
      </w:r>
      <w:r w:rsidRPr="00581768">
        <w:rPr>
          <w:shd w:val="clear" w:color="auto" w:fill="FFFFFF"/>
        </w:rPr>
        <w:t>Process</w:t>
      </w:r>
      <w:r>
        <w:tab/>
      </w:r>
      <w:r w:rsidR="001B4223">
        <w:fldChar w:fldCharType="begin"/>
      </w:r>
      <w:r>
        <w:instrText xml:space="preserve"> PAGEREF _Toc447019199 \h </w:instrText>
      </w:r>
      <w:r w:rsidR="001B4223">
        <w:fldChar w:fldCharType="separate"/>
      </w:r>
      <w:r w:rsidR="003E51DC">
        <w:t>1</w:t>
      </w:r>
      <w:r w:rsidR="001B4223">
        <w:fldChar w:fldCharType="end"/>
      </w:r>
    </w:p>
    <w:p w:rsidR="001461A3" w:rsidRDefault="001461A3">
      <w:pPr>
        <w:pStyle w:val="TOC1"/>
        <w:rPr>
          <w:rFonts w:asciiTheme="minorHAnsi" w:eastAsiaTheme="minorEastAsia" w:hAnsiTheme="minorHAnsi" w:cstheme="minorBidi"/>
          <w:b w:val="0"/>
          <w:sz w:val="22"/>
          <w:szCs w:val="22"/>
        </w:rPr>
      </w:pPr>
      <w:r>
        <w:t>3.0</w:t>
      </w:r>
      <w:r>
        <w:rPr>
          <w:rFonts w:asciiTheme="minorHAnsi" w:eastAsiaTheme="minorEastAsia" w:hAnsiTheme="minorHAnsi" w:cstheme="minorBidi"/>
          <w:b w:val="0"/>
          <w:sz w:val="22"/>
          <w:szCs w:val="22"/>
        </w:rPr>
        <w:tab/>
      </w:r>
      <w:r w:rsidRPr="00581768">
        <w:rPr>
          <w:shd w:val="clear" w:color="auto" w:fill="FFFFFF"/>
        </w:rPr>
        <w:t>Stages of the Appropriate Assessment</w:t>
      </w:r>
      <w:r>
        <w:tab/>
      </w:r>
      <w:r w:rsidR="001B4223">
        <w:fldChar w:fldCharType="begin"/>
      </w:r>
      <w:r>
        <w:instrText xml:space="preserve"> PAGEREF _Toc447019200 \h </w:instrText>
      </w:r>
      <w:r w:rsidR="001B4223">
        <w:fldChar w:fldCharType="separate"/>
      </w:r>
      <w:r w:rsidR="003E51DC">
        <w:t>2</w:t>
      </w:r>
      <w:r w:rsidR="001B4223">
        <w:fldChar w:fldCharType="end"/>
      </w:r>
    </w:p>
    <w:p w:rsidR="001461A3" w:rsidRDefault="001461A3">
      <w:pPr>
        <w:pStyle w:val="TOC1"/>
        <w:rPr>
          <w:rFonts w:asciiTheme="minorHAnsi" w:eastAsiaTheme="minorEastAsia" w:hAnsiTheme="minorHAnsi" w:cstheme="minorBidi"/>
          <w:b w:val="0"/>
          <w:sz w:val="22"/>
          <w:szCs w:val="22"/>
        </w:rPr>
      </w:pPr>
      <w:r>
        <w:t>4.0</w:t>
      </w:r>
      <w:r>
        <w:rPr>
          <w:rFonts w:asciiTheme="minorHAnsi" w:eastAsiaTheme="minorEastAsia" w:hAnsiTheme="minorHAnsi" w:cstheme="minorBidi"/>
          <w:b w:val="0"/>
          <w:sz w:val="22"/>
          <w:szCs w:val="22"/>
        </w:rPr>
        <w:tab/>
      </w:r>
      <w:r w:rsidRPr="00581768">
        <w:rPr>
          <w:shd w:val="clear" w:color="auto" w:fill="FFFFFF"/>
        </w:rPr>
        <w:t>Description of the Project</w:t>
      </w:r>
      <w:r>
        <w:tab/>
      </w:r>
      <w:r w:rsidR="001B4223">
        <w:fldChar w:fldCharType="begin"/>
      </w:r>
      <w:r>
        <w:instrText xml:space="preserve"> PAGEREF _Toc447019201 \h </w:instrText>
      </w:r>
      <w:r w:rsidR="001B4223">
        <w:fldChar w:fldCharType="separate"/>
      </w:r>
      <w:r w:rsidR="003E51DC">
        <w:t>3</w:t>
      </w:r>
      <w:r w:rsidR="001B4223">
        <w:fldChar w:fldCharType="end"/>
      </w:r>
    </w:p>
    <w:p w:rsidR="001461A3" w:rsidRDefault="001461A3">
      <w:pPr>
        <w:pStyle w:val="TOC1"/>
        <w:rPr>
          <w:rFonts w:asciiTheme="minorHAnsi" w:eastAsiaTheme="minorEastAsia" w:hAnsiTheme="minorHAnsi" w:cstheme="minorBidi"/>
          <w:b w:val="0"/>
          <w:sz w:val="22"/>
          <w:szCs w:val="22"/>
        </w:rPr>
      </w:pPr>
      <w:r>
        <w:t>5.0</w:t>
      </w:r>
      <w:r>
        <w:rPr>
          <w:rFonts w:asciiTheme="minorHAnsi" w:eastAsiaTheme="minorEastAsia" w:hAnsiTheme="minorHAnsi" w:cstheme="minorBidi"/>
          <w:b w:val="0"/>
          <w:sz w:val="22"/>
          <w:szCs w:val="22"/>
        </w:rPr>
        <w:tab/>
      </w:r>
      <w:r w:rsidRPr="00581768">
        <w:rPr>
          <w:shd w:val="clear" w:color="auto" w:fill="FFFFFF"/>
        </w:rPr>
        <w:t>Sources for Information on Natura 2000 sites to Inform Screening Process</w:t>
      </w:r>
      <w:r>
        <w:tab/>
      </w:r>
      <w:r w:rsidR="00446B16">
        <w:t>5</w:t>
      </w:r>
    </w:p>
    <w:p w:rsidR="001461A3" w:rsidRDefault="001461A3">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rsidRPr="00581768">
        <w:rPr>
          <w:shd w:val="clear" w:color="auto" w:fill="FFFFFF"/>
        </w:rPr>
        <w:t>Nature Conservation Sites and Available Information</w:t>
      </w:r>
      <w:r>
        <w:tab/>
      </w:r>
      <w:r w:rsidR="00446B16">
        <w:t>5</w:t>
      </w:r>
    </w:p>
    <w:p w:rsidR="001461A3" w:rsidRDefault="001461A3">
      <w:pPr>
        <w:pStyle w:val="TOC1"/>
        <w:rPr>
          <w:rFonts w:asciiTheme="minorHAnsi" w:eastAsiaTheme="minorEastAsia" w:hAnsiTheme="minorHAnsi" w:cstheme="minorBidi"/>
          <w:b w:val="0"/>
          <w:sz w:val="22"/>
          <w:szCs w:val="22"/>
        </w:rPr>
      </w:pPr>
      <w:r>
        <w:t>6.0</w:t>
      </w:r>
      <w:r>
        <w:rPr>
          <w:rFonts w:asciiTheme="minorHAnsi" w:eastAsiaTheme="minorEastAsia" w:hAnsiTheme="minorHAnsi" w:cstheme="minorBidi"/>
          <w:b w:val="0"/>
          <w:sz w:val="22"/>
          <w:szCs w:val="22"/>
        </w:rPr>
        <w:tab/>
      </w:r>
      <w:r w:rsidRPr="00581768">
        <w:rPr>
          <w:shd w:val="clear" w:color="auto" w:fill="FFFFFF"/>
        </w:rPr>
        <w:t>Features of the Development that Could Impact on Natura 2000 Sites</w:t>
      </w:r>
      <w:r>
        <w:tab/>
      </w:r>
      <w:r w:rsidR="00FC7E5D">
        <w:t>6</w:t>
      </w:r>
    </w:p>
    <w:p w:rsidR="001461A3" w:rsidRDefault="001461A3">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rsidRPr="00581768">
        <w:rPr>
          <w:shd w:val="clear" w:color="auto" w:fill="FFFFFF"/>
        </w:rPr>
        <w:t>Brief Description of the Natura 2000 Sites</w:t>
      </w:r>
      <w:r>
        <w:tab/>
      </w:r>
      <w:r w:rsidR="00FC7E5D">
        <w:t>6</w:t>
      </w:r>
    </w:p>
    <w:p w:rsidR="00446B16" w:rsidRDefault="00446B16">
      <w:pPr>
        <w:pStyle w:val="TOC2"/>
      </w:pPr>
      <w:r>
        <w:rPr>
          <w:shd w:val="clear" w:color="auto" w:fill="FFFFFF"/>
        </w:rPr>
        <w:t>11</w:t>
      </w:r>
      <w:r w:rsidR="001461A3">
        <w:t>6.</w:t>
      </w:r>
      <w:r>
        <w:t>2</w:t>
      </w:r>
      <w:r w:rsidR="001461A3">
        <w:rPr>
          <w:rFonts w:asciiTheme="minorHAnsi" w:eastAsiaTheme="minorEastAsia" w:hAnsiTheme="minorHAnsi" w:cstheme="minorBidi"/>
          <w:sz w:val="22"/>
          <w:szCs w:val="22"/>
        </w:rPr>
        <w:tab/>
      </w:r>
      <w:r w:rsidR="001461A3" w:rsidRPr="00581768">
        <w:rPr>
          <w:shd w:val="clear" w:color="auto" w:fill="FFFFFF"/>
        </w:rPr>
        <w:t>Conservation Objectives</w:t>
      </w:r>
      <w:r w:rsidR="001461A3">
        <w:tab/>
      </w:r>
      <w:r>
        <w:t>8</w:t>
      </w:r>
    </w:p>
    <w:p w:rsidR="001461A3" w:rsidRPr="0017306F" w:rsidRDefault="00446B16" w:rsidP="00446B16">
      <w:pPr>
        <w:pStyle w:val="TOC2"/>
      </w:pPr>
      <w:r>
        <w:t>6.3</w:t>
      </w:r>
      <w:r>
        <w:tab/>
        <w:t>Relevant SAC Description</w:t>
      </w:r>
      <w:r>
        <w:tab/>
        <w:t>8</w:t>
      </w:r>
    </w:p>
    <w:p w:rsidR="001461A3" w:rsidRDefault="001461A3">
      <w:pPr>
        <w:pStyle w:val="TOC1"/>
        <w:rPr>
          <w:rFonts w:asciiTheme="minorHAnsi" w:eastAsiaTheme="minorEastAsia" w:hAnsiTheme="minorHAnsi" w:cstheme="minorBidi"/>
          <w:b w:val="0"/>
          <w:sz w:val="22"/>
          <w:szCs w:val="22"/>
        </w:rPr>
      </w:pPr>
      <w:r>
        <w:t>7.0</w:t>
      </w:r>
      <w:r>
        <w:rPr>
          <w:rFonts w:asciiTheme="minorHAnsi" w:eastAsiaTheme="minorEastAsia" w:hAnsiTheme="minorHAnsi" w:cstheme="minorBidi"/>
          <w:b w:val="0"/>
          <w:sz w:val="22"/>
          <w:szCs w:val="22"/>
        </w:rPr>
        <w:tab/>
      </w:r>
      <w:r w:rsidRPr="00581768">
        <w:rPr>
          <w:shd w:val="clear" w:color="auto" w:fill="FFFFFF"/>
        </w:rPr>
        <w:t>Likely Impact to the Natura 2000 Sites</w:t>
      </w:r>
      <w:r>
        <w:tab/>
      </w:r>
      <w:r w:rsidR="00446B16">
        <w:t>1</w:t>
      </w:r>
      <w:r w:rsidR="00CE772B">
        <w:t>1</w:t>
      </w:r>
    </w:p>
    <w:p w:rsidR="001461A3" w:rsidRDefault="001461A3" w:rsidP="007A49F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rsidRPr="00581768">
        <w:rPr>
          <w:shd w:val="clear" w:color="auto" w:fill="FFFFFF"/>
        </w:rPr>
        <w:t>SAC Sites</w:t>
      </w:r>
      <w:r>
        <w:tab/>
      </w:r>
      <w:r w:rsidR="00CE772B">
        <w:t>12</w:t>
      </w:r>
    </w:p>
    <w:p w:rsidR="001461A3" w:rsidRDefault="001461A3">
      <w:pPr>
        <w:pStyle w:val="TOC1"/>
        <w:rPr>
          <w:rFonts w:asciiTheme="minorHAnsi" w:eastAsiaTheme="minorEastAsia" w:hAnsiTheme="minorHAnsi" w:cstheme="minorBidi"/>
          <w:b w:val="0"/>
          <w:sz w:val="22"/>
          <w:szCs w:val="22"/>
        </w:rPr>
      </w:pPr>
      <w:r>
        <w:t>8.0</w:t>
      </w:r>
      <w:r>
        <w:rPr>
          <w:rFonts w:asciiTheme="minorHAnsi" w:eastAsiaTheme="minorEastAsia" w:hAnsiTheme="minorHAnsi" w:cstheme="minorBidi"/>
          <w:b w:val="0"/>
          <w:sz w:val="22"/>
          <w:szCs w:val="22"/>
        </w:rPr>
        <w:tab/>
      </w:r>
      <w:r w:rsidRPr="00581768">
        <w:rPr>
          <w:shd w:val="clear" w:color="auto" w:fill="FFFFFF"/>
        </w:rPr>
        <w:t>Screening Conclusions</w:t>
      </w:r>
      <w:r>
        <w:tab/>
      </w:r>
      <w:r w:rsidR="00CE772B">
        <w:t>13</w:t>
      </w:r>
    </w:p>
    <w:p w:rsidR="001461A3" w:rsidRDefault="001461A3">
      <w:pPr>
        <w:pStyle w:val="TOC1"/>
        <w:rPr>
          <w:rFonts w:asciiTheme="minorHAnsi" w:eastAsiaTheme="minorEastAsia" w:hAnsiTheme="minorHAnsi" w:cstheme="minorBidi"/>
          <w:b w:val="0"/>
          <w:sz w:val="22"/>
          <w:szCs w:val="22"/>
        </w:rPr>
      </w:pPr>
      <w:r w:rsidRPr="00581768">
        <w:rPr>
          <w:shd w:val="clear" w:color="auto" w:fill="FFFFFF"/>
        </w:rPr>
        <w:t>Appendices</w:t>
      </w:r>
      <w:r>
        <w:tab/>
      </w:r>
    </w:p>
    <w:p w:rsidR="00104DFF" w:rsidRPr="00D7280A" w:rsidRDefault="001B4223" w:rsidP="00104DFF">
      <w:pPr>
        <w:rPr>
          <w:sz w:val="18"/>
          <w:szCs w:val="18"/>
        </w:rPr>
      </w:pPr>
      <w:r w:rsidRPr="00D7280A">
        <w:rPr>
          <w:sz w:val="18"/>
          <w:szCs w:val="18"/>
        </w:rPr>
        <w:fldChar w:fldCharType="end"/>
      </w:r>
    </w:p>
    <w:p w:rsidR="00104DFF" w:rsidRPr="00D7280A" w:rsidRDefault="00104DFF" w:rsidP="00104DFF"/>
    <w:p w:rsidR="00104DFF" w:rsidRPr="00D7280A" w:rsidRDefault="00104DFF" w:rsidP="00104DFF">
      <w:pPr>
        <w:rPr>
          <w:b/>
          <w:sz w:val="22"/>
          <w:szCs w:val="22"/>
        </w:rPr>
      </w:pPr>
      <w:r w:rsidRPr="00D7280A">
        <w:rPr>
          <w:b/>
          <w:sz w:val="22"/>
          <w:szCs w:val="22"/>
        </w:rPr>
        <w:t>Appendices</w:t>
      </w:r>
      <w:r w:rsidR="00F05ECF" w:rsidRPr="00D7280A">
        <w:rPr>
          <w:b/>
          <w:sz w:val="22"/>
          <w:szCs w:val="22"/>
        </w:rPr>
        <w:t xml:space="preserve"> </w:t>
      </w:r>
    </w:p>
    <w:tbl>
      <w:tblPr>
        <w:tblW w:w="9351" w:type="dxa"/>
        <w:tblLayout w:type="fixed"/>
        <w:tblLook w:val="0000" w:firstRow="0" w:lastRow="0" w:firstColumn="0" w:lastColumn="0" w:noHBand="0" w:noVBand="0"/>
      </w:tblPr>
      <w:tblGrid>
        <w:gridCol w:w="5954"/>
        <w:gridCol w:w="3397"/>
      </w:tblGrid>
      <w:tr w:rsidR="00871CD8" w:rsidRPr="00C63413" w:rsidTr="0017306F">
        <w:tc>
          <w:tcPr>
            <w:tcW w:w="5954" w:type="dxa"/>
          </w:tcPr>
          <w:p w:rsidR="00871CD8" w:rsidRPr="00C63413" w:rsidRDefault="00871CD8" w:rsidP="004C72AB">
            <w:pPr>
              <w:rPr>
                <w:sz w:val="18"/>
                <w:szCs w:val="18"/>
              </w:rPr>
            </w:pPr>
          </w:p>
        </w:tc>
        <w:tc>
          <w:tcPr>
            <w:tcW w:w="3397" w:type="dxa"/>
          </w:tcPr>
          <w:p w:rsidR="00871CD8" w:rsidRPr="00C63413" w:rsidRDefault="00871CD8" w:rsidP="004C72AB">
            <w:pPr>
              <w:jc w:val="both"/>
              <w:rPr>
                <w:sz w:val="18"/>
                <w:szCs w:val="18"/>
              </w:rPr>
            </w:pPr>
          </w:p>
        </w:tc>
      </w:tr>
      <w:tr w:rsidR="0077699F" w:rsidRPr="00C63413" w:rsidTr="0017306F">
        <w:trPr>
          <w:gridAfter w:val="1"/>
          <w:wAfter w:w="3397" w:type="dxa"/>
        </w:trPr>
        <w:tc>
          <w:tcPr>
            <w:tcW w:w="5954" w:type="dxa"/>
          </w:tcPr>
          <w:p w:rsidR="0077699F" w:rsidRPr="0017306F" w:rsidRDefault="0077699F" w:rsidP="004C72AB">
            <w:pPr>
              <w:rPr>
                <w:b/>
                <w:sz w:val="18"/>
                <w:szCs w:val="18"/>
              </w:rPr>
            </w:pPr>
            <w:r w:rsidRPr="0017306F">
              <w:rPr>
                <w:b/>
                <w:sz w:val="18"/>
                <w:szCs w:val="18"/>
              </w:rPr>
              <w:t>Appendix 1.</w:t>
            </w:r>
          </w:p>
        </w:tc>
      </w:tr>
      <w:tr w:rsidR="007A49F7" w:rsidRPr="00C63413" w:rsidTr="0017306F">
        <w:trPr>
          <w:gridAfter w:val="1"/>
          <w:wAfter w:w="3397" w:type="dxa"/>
        </w:trPr>
        <w:tc>
          <w:tcPr>
            <w:tcW w:w="5954" w:type="dxa"/>
          </w:tcPr>
          <w:p w:rsidR="007A49F7" w:rsidRDefault="007A49F7" w:rsidP="007A49F7">
            <w:pPr>
              <w:rPr>
                <w:sz w:val="18"/>
                <w:szCs w:val="18"/>
              </w:rPr>
            </w:pPr>
          </w:p>
          <w:p w:rsidR="007A49F7" w:rsidRDefault="007A49F7" w:rsidP="007A49F7">
            <w:pPr>
              <w:rPr>
                <w:sz w:val="18"/>
                <w:szCs w:val="18"/>
              </w:rPr>
            </w:pPr>
            <w:r>
              <w:rPr>
                <w:sz w:val="18"/>
                <w:szCs w:val="18"/>
              </w:rPr>
              <w:t xml:space="preserve">Location of </w:t>
            </w:r>
            <w:proofErr w:type="gramStart"/>
            <w:r>
              <w:rPr>
                <w:sz w:val="18"/>
                <w:szCs w:val="18"/>
              </w:rPr>
              <w:t xml:space="preserve">Proposed </w:t>
            </w:r>
            <w:r w:rsidR="00E50D0C">
              <w:rPr>
                <w:sz w:val="18"/>
                <w:szCs w:val="18"/>
              </w:rPr>
              <w:t xml:space="preserve"> </w:t>
            </w:r>
            <w:r w:rsidR="00453BEB">
              <w:rPr>
                <w:sz w:val="18"/>
                <w:szCs w:val="18"/>
              </w:rPr>
              <w:t>Playground</w:t>
            </w:r>
            <w:proofErr w:type="gramEnd"/>
          </w:p>
          <w:p w:rsidR="007A49F7" w:rsidRDefault="007A49F7" w:rsidP="004C72AB">
            <w:pPr>
              <w:rPr>
                <w:sz w:val="18"/>
                <w:szCs w:val="18"/>
              </w:rPr>
            </w:pPr>
          </w:p>
        </w:tc>
      </w:tr>
      <w:tr w:rsidR="0077699F" w:rsidRPr="00C63413" w:rsidTr="0017306F">
        <w:trPr>
          <w:gridAfter w:val="1"/>
          <w:wAfter w:w="3397" w:type="dxa"/>
        </w:trPr>
        <w:tc>
          <w:tcPr>
            <w:tcW w:w="5954" w:type="dxa"/>
          </w:tcPr>
          <w:p w:rsidR="007A49F7" w:rsidRDefault="007A49F7" w:rsidP="00F974A8">
            <w:pPr>
              <w:rPr>
                <w:sz w:val="18"/>
                <w:szCs w:val="18"/>
              </w:rPr>
            </w:pPr>
          </w:p>
          <w:p w:rsidR="0077699F" w:rsidRPr="0017306F" w:rsidRDefault="0077699F" w:rsidP="00F974A8">
            <w:pPr>
              <w:rPr>
                <w:b/>
                <w:sz w:val="18"/>
                <w:szCs w:val="18"/>
              </w:rPr>
            </w:pPr>
            <w:r w:rsidRPr="0017306F">
              <w:rPr>
                <w:b/>
                <w:sz w:val="18"/>
                <w:szCs w:val="18"/>
              </w:rPr>
              <w:t xml:space="preserve">Appendix </w:t>
            </w:r>
            <w:r w:rsidR="007A49F7" w:rsidRPr="0017306F">
              <w:rPr>
                <w:b/>
                <w:sz w:val="18"/>
                <w:szCs w:val="18"/>
              </w:rPr>
              <w:t>2</w:t>
            </w:r>
          </w:p>
        </w:tc>
      </w:tr>
      <w:tr w:rsidR="0077699F" w:rsidRPr="00C63413" w:rsidTr="0017306F">
        <w:trPr>
          <w:gridAfter w:val="1"/>
          <w:wAfter w:w="3397" w:type="dxa"/>
        </w:trPr>
        <w:tc>
          <w:tcPr>
            <w:tcW w:w="5954" w:type="dxa"/>
          </w:tcPr>
          <w:p w:rsidR="007A49F7" w:rsidRDefault="007A49F7" w:rsidP="007A49F7">
            <w:pPr>
              <w:rPr>
                <w:sz w:val="18"/>
                <w:szCs w:val="18"/>
              </w:rPr>
            </w:pPr>
          </w:p>
          <w:p w:rsidR="007A49F7" w:rsidRDefault="007A49F7" w:rsidP="007A49F7">
            <w:pPr>
              <w:rPr>
                <w:sz w:val="18"/>
                <w:szCs w:val="18"/>
              </w:rPr>
            </w:pPr>
            <w:r>
              <w:rPr>
                <w:sz w:val="18"/>
                <w:szCs w:val="18"/>
              </w:rPr>
              <w:t>Natura 2000 Sites within a 15km radius of the proposed development site</w:t>
            </w:r>
          </w:p>
          <w:p w:rsidR="007A49F7" w:rsidRDefault="007A49F7" w:rsidP="007A49F7">
            <w:pPr>
              <w:rPr>
                <w:sz w:val="18"/>
                <w:szCs w:val="18"/>
              </w:rPr>
            </w:pPr>
          </w:p>
          <w:p w:rsidR="00FC7E5D" w:rsidRDefault="00FC7E5D" w:rsidP="007A49F7">
            <w:pPr>
              <w:rPr>
                <w:b/>
                <w:sz w:val="18"/>
                <w:szCs w:val="18"/>
              </w:rPr>
            </w:pPr>
          </w:p>
          <w:p w:rsidR="007A49F7" w:rsidRPr="0017306F" w:rsidRDefault="007A49F7" w:rsidP="007A49F7">
            <w:pPr>
              <w:rPr>
                <w:b/>
                <w:sz w:val="18"/>
                <w:szCs w:val="18"/>
              </w:rPr>
            </w:pPr>
            <w:r w:rsidRPr="0017306F">
              <w:rPr>
                <w:b/>
                <w:sz w:val="18"/>
                <w:szCs w:val="18"/>
              </w:rPr>
              <w:t xml:space="preserve">Appendix 3 </w:t>
            </w:r>
          </w:p>
          <w:p w:rsidR="007A49F7" w:rsidRDefault="007A49F7" w:rsidP="007A49F7">
            <w:pPr>
              <w:rPr>
                <w:sz w:val="18"/>
                <w:szCs w:val="18"/>
              </w:rPr>
            </w:pPr>
          </w:p>
          <w:p w:rsidR="007A49F7" w:rsidRDefault="007A49F7" w:rsidP="007A49F7">
            <w:pPr>
              <w:rPr>
                <w:sz w:val="18"/>
                <w:szCs w:val="18"/>
              </w:rPr>
            </w:pPr>
            <w:r>
              <w:rPr>
                <w:sz w:val="18"/>
                <w:szCs w:val="18"/>
              </w:rPr>
              <w:t>Photographic record of proposed development site</w:t>
            </w:r>
          </w:p>
          <w:p w:rsidR="0077699F" w:rsidRPr="00C63413" w:rsidRDefault="0077699F" w:rsidP="0064112B">
            <w:pPr>
              <w:rPr>
                <w:sz w:val="18"/>
                <w:szCs w:val="18"/>
              </w:rPr>
            </w:pPr>
          </w:p>
        </w:tc>
      </w:tr>
      <w:tr w:rsidR="00F974A8" w:rsidRPr="00C63413" w:rsidTr="0017306F">
        <w:tc>
          <w:tcPr>
            <w:tcW w:w="5954" w:type="dxa"/>
          </w:tcPr>
          <w:p w:rsidR="00F974A8" w:rsidRPr="00C63413" w:rsidRDefault="00F974A8" w:rsidP="00F974A8">
            <w:pPr>
              <w:rPr>
                <w:sz w:val="18"/>
                <w:szCs w:val="18"/>
              </w:rPr>
            </w:pPr>
          </w:p>
        </w:tc>
        <w:tc>
          <w:tcPr>
            <w:tcW w:w="3397" w:type="dxa"/>
          </w:tcPr>
          <w:p w:rsidR="00F974A8" w:rsidRPr="00C63413" w:rsidRDefault="00F974A8" w:rsidP="00F974A8">
            <w:pPr>
              <w:jc w:val="both"/>
              <w:rPr>
                <w:sz w:val="18"/>
                <w:szCs w:val="18"/>
              </w:rPr>
            </w:pPr>
          </w:p>
        </w:tc>
      </w:tr>
    </w:tbl>
    <w:p w:rsidR="00E16E98" w:rsidRPr="00D7280A" w:rsidRDefault="00E16E98" w:rsidP="00D56342">
      <w:pPr>
        <w:pStyle w:val="BTI-NoNumber"/>
      </w:pPr>
    </w:p>
    <w:p w:rsidR="00F07967" w:rsidRPr="00D7280A" w:rsidRDefault="00F07967">
      <w:pPr>
        <w:spacing w:after="160" w:line="259" w:lineRule="auto"/>
        <w:sectPr w:rsidR="00F07967" w:rsidRPr="00D7280A" w:rsidSect="00577542">
          <w:headerReference w:type="default" r:id="rId11"/>
          <w:footerReference w:type="default" r:id="rId12"/>
          <w:pgSz w:w="11906" w:h="16838"/>
          <w:pgMar w:top="1440" w:right="1440" w:bottom="1440" w:left="1440" w:header="708" w:footer="708" w:gutter="0"/>
          <w:pgNumType w:fmt="lowerRoman"/>
          <w:cols w:space="708"/>
          <w:docGrid w:linePitch="360"/>
        </w:sectPr>
      </w:pPr>
    </w:p>
    <w:p w:rsidR="00D8357D" w:rsidRDefault="00D8357D" w:rsidP="00F974A8">
      <w:pPr>
        <w:pStyle w:val="Heading1"/>
      </w:pPr>
      <w:bookmarkStart w:id="0" w:name="_Toc447019198"/>
      <w:r w:rsidRPr="00F974A8">
        <w:lastRenderedPageBreak/>
        <w:t>Introduction</w:t>
      </w:r>
      <w:bookmarkEnd w:id="0"/>
    </w:p>
    <w:p w:rsidR="00122BB3" w:rsidRDefault="00122BB3" w:rsidP="005B2758">
      <w:pPr>
        <w:pStyle w:val="Heading2"/>
        <w:numPr>
          <w:ilvl w:val="0"/>
          <w:numId w:val="0"/>
        </w:numPr>
        <w:ind w:left="965"/>
        <w:rPr>
          <w:b w:val="0"/>
          <w:kern w:val="0"/>
          <w:sz w:val="20"/>
          <w:shd w:val="clear" w:color="auto" w:fill="FFFFFF"/>
        </w:rPr>
      </w:pPr>
      <w:r w:rsidRPr="005B2758">
        <w:rPr>
          <w:b w:val="0"/>
          <w:kern w:val="0"/>
          <w:sz w:val="20"/>
          <w:shd w:val="clear" w:color="auto" w:fill="FFFFFF"/>
        </w:rPr>
        <w:t xml:space="preserve">Kildare County Council is proposing to </w:t>
      </w:r>
      <w:proofErr w:type="spellStart"/>
      <w:r w:rsidRPr="005B2758">
        <w:rPr>
          <w:b w:val="0"/>
          <w:kern w:val="0"/>
          <w:sz w:val="20"/>
          <w:shd w:val="clear" w:color="auto" w:fill="FFFFFF"/>
        </w:rPr>
        <w:t>devlop</w:t>
      </w:r>
      <w:proofErr w:type="spellEnd"/>
      <w:r w:rsidRPr="005B2758">
        <w:rPr>
          <w:b w:val="0"/>
          <w:kern w:val="0"/>
          <w:sz w:val="20"/>
          <w:shd w:val="clear" w:color="auto" w:fill="FFFFFF"/>
        </w:rPr>
        <w:t xml:space="preserve"> an open access </w:t>
      </w:r>
      <w:r w:rsidR="00453BEB">
        <w:rPr>
          <w:b w:val="0"/>
          <w:kern w:val="0"/>
          <w:sz w:val="20"/>
          <w:shd w:val="clear" w:color="auto" w:fill="FFFFFF"/>
        </w:rPr>
        <w:t>Playground</w:t>
      </w:r>
      <w:r w:rsidR="004E57E4">
        <w:rPr>
          <w:b w:val="0"/>
          <w:kern w:val="0"/>
          <w:sz w:val="20"/>
          <w:shd w:val="clear" w:color="auto" w:fill="FFFFFF"/>
        </w:rPr>
        <w:t xml:space="preserve"> in the grounds of Allenwood Enterprise Park</w:t>
      </w:r>
      <w:r w:rsidRPr="005B2758">
        <w:rPr>
          <w:b w:val="0"/>
          <w:kern w:val="0"/>
          <w:sz w:val="20"/>
          <w:shd w:val="clear" w:color="auto" w:fill="FFFFFF"/>
        </w:rPr>
        <w:t xml:space="preserve">, </w:t>
      </w:r>
      <w:r w:rsidR="004E57E4">
        <w:rPr>
          <w:b w:val="0"/>
          <w:kern w:val="0"/>
          <w:sz w:val="20"/>
          <w:shd w:val="clear" w:color="auto" w:fill="FFFFFF"/>
        </w:rPr>
        <w:t>Allenwood</w:t>
      </w:r>
      <w:r w:rsidRPr="005B2758">
        <w:rPr>
          <w:b w:val="0"/>
          <w:kern w:val="0"/>
          <w:sz w:val="20"/>
          <w:shd w:val="clear" w:color="auto" w:fill="FFFFFF"/>
        </w:rPr>
        <w:t xml:space="preserve"> Co. Kildare.</w:t>
      </w:r>
      <w:r w:rsidR="00A11949">
        <w:rPr>
          <w:b w:val="0"/>
          <w:kern w:val="0"/>
          <w:sz w:val="20"/>
          <w:shd w:val="clear" w:color="auto" w:fill="FFFFFF"/>
        </w:rPr>
        <w:t xml:space="preserve">  Pursuant to proper planning and development </w:t>
      </w:r>
      <w:r w:rsidR="00467CB6">
        <w:rPr>
          <w:b w:val="0"/>
          <w:kern w:val="0"/>
          <w:sz w:val="20"/>
          <w:shd w:val="clear" w:color="auto" w:fill="FFFFFF"/>
        </w:rPr>
        <w:t xml:space="preserve">Kildare County Council in the </w:t>
      </w:r>
      <w:r w:rsidR="004E57E4">
        <w:rPr>
          <w:b w:val="0"/>
          <w:kern w:val="0"/>
          <w:sz w:val="20"/>
          <w:shd w:val="clear" w:color="auto" w:fill="FFFFFF"/>
        </w:rPr>
        <w:t>Allenwood</w:t>
      </w:r>
      <w:r w:rsidR="00467CB6">
        <w:rPr>
          <w:b w:val="0"/>
          <w:kern w:val="0"/>
          <w:sz w:val="20"/>
          <w:shd w:val="clear" w:color="auto" w:fill="FFFFFF"/>
        </w:rPr>
        <w:t xml:space="preserve"> Local Area Plan</w:t>
      </w:r>
      <w:r w:rsidR="00467CB6" w:rsidRPr="00467CB6">
        <w:rPr>
          <w:rFonts w:ascii="Calibri" w:eastAsia="Batang" w:hAnsi="Calibri" w:cs="Calibri"/>
          <w:b w:val="0"/>
          <w:color w:val="000000"/>
          <w:kern w:val="0"/>
          <w:sz w:val="23"/>
          <w:szCs w:val="23"/>
          <w:lang w:eastAsia="en-US"/>
        </w:rPr>
        <w:t xml:space="preserve"> </w:t>
      </w:r>
      <w:r w:rsidR="00467CB6" w:rsidRPr="00467CB6">
        <w:rPr>
          <w:b w:val="0"/>
          <w:kern w:val="0"/>
          <w:sz w:val="20"/>
          <w:shd w:val="clear" w:color="auto" w:fill="FFFFFF"/>
        </w:rPr>
        <w:t xml:space="preserve">Policy NH 8 ensures all proposals/projects are screened to avoid significant impacts on Natura 2000 sites in accordance with Article 6 of the Habitats Directive. </w:t>
      </w:r>
      <w:r w:rsidR="00467CB6">
        <w:rPr>
          <w:b w:val="0"/>
          <w:kern w:val="0"/>
          <w:sz w:val="20"/>
          <w:shd w:val="clear" w:color="auto" w:fill="FFFFFF"/>
        </w:rPr>
        <w:t xml:space="preserve"> </w:t>
      </w:r>
    </w:p>
    <w:p w:rsidR="00A11949" w:rsidRPr="00A11949" w:rsidRDefault="00A11949" w:rsidP="005B2758">
      <w:pPr>
        <w:pStyle w:val="BTI-NoNumber"/>
      </w:pPr>
      <w:r>
        <w:t xml:space="preserve">The purpose of this assessment is to determine, the appropriateness, or otherwise, of the proposed project in the context of the conservation objectives of sites which are protected for their natural </w:t>
      </w:r>
      <w:r w:rsidR="00F061E3">
        <w:t>habitats and species</w:t>
      </w:r>
      <w:r>
        <w:t xml:space="preserve"> under European legislation, termed Natura 2000 sites.</w:t>
      </w:r>
    </w:p>
    <w:p w:rsidR="00F974A8" w:rsidRPr="00C63413" w:rsidRDefault="00F974A8" w:rsidP="00F974A8">
      <w:pPr>
        <w:pStyle w:val="Heading1"/>
        <w:rPr>
          <w:shd w:val="clear" w:color="auto" w:fill="FFFFFF"/>
        </w:rPr>
      </w:pPr>
      <w:bookmarkStart w:id="1" w:name="_Toc447019199"/>
      <w:r w:rsidRPr="00C63413">
        <w:rPr>
          <w:shd w:val="clear" w:color="auto" w:fill="FFFFFF"/>
        </w:rPr>
        <w:t>Process</w:t>
      </w:r>
      <w:bookmarkEnd w:id="1"/>
    </w:p>
    <w:p w:rsidR="00F974A8" w:rsidRPr="00C63413" w:rsidRDefault="00F974A8" w:rsidP="00F974A8">
      <w:pPr>
        <w:pStyle w:val="BTI-NoNumber"/>
        <w:rPr>
          <w:shd w:val="clear" w:color="auto" w:fill="FFFFFF"/>
        </w:rPr>
      </w:pPr>
      <w:r w:rsidRPr="00C63413">
        <w:rPr>
          <w:shd w:val="clear" w:color="auto" w:fill="FFFFFF"/>
        </w:rPr>
        <w:t xml:space="preserve">Ireland became a signatory to the EU Birds Directive in 1979 and the Habitats Directive in 1992. Arising from this legislation was the obligation to establish the Natura 2000 network: nominated sites of highest biodiversity importance for rare and threatened habitats and species across the EU. In Ireland, the Natura 2000 network of European sites comprises Special Areas of Conservation (SACs, including candidate SACs), and Special Protection Areas (SPAs, including proposed SPAs). </w:t>
      </w:r>
    </w:p>
    <w:p w:rsidR="00F974A8" w:rsidRPr="00C63413" w:rsidRDefault="00F974A8" w:rsidP="00F974A8">
      <w:pPr>
        <w:pStyle w:val="BTI-NoNumber"/>
        <w:rPr>
          <w:shd w:val="clear" w:color="auto" w:fill="FFFFFF"/>
        </w:rPr>
      </w:pPr>
      <w:r w:rsidRPr="00C63413">
        <w:rPr>
          <w:shd w:val="clear" w:color="auto" w:fill="FFFFFF"/>
        </w:rPr>
        <w:t>SACs are selected for the conservation of Annex I habitats (including priority types which are in danger of disappearance) and Annex II species (other than birds). SPAs are selected for the protection of Annex I birds and other regularly occurring migratory birds and their habitats. The annexed habitats and species for which each site is selected correspond to the qualifying interests of the sites; from these the conservation objectives of the site are derived.</w:t>
      </w:r>
    </w:p>
    <w:p w:rsidR="00F974A8" w:rsidRPr="00C63413" w:rsidRDefault="00F974A8" w:rsidP="00F974A8">
      <w:pPr>
        <w:pStyle w:val="BTI-NoNumber"/>
        <w:rPr>
          <w:shd w:val="clear" w:color="auto" w:fill="FFFFFF"/>
        </w:rPr>
      </w:pPr>
      <w:r w:rsidRPr="00C63413">
        <w:rPr>
          <w:shd w:val="clear" w:color="auto" w:fill="FFFFFF"/>
        </w:rPr>
        <w:t xml:space="preserve">The requirements for an Appropriate Assessments (AA) are fully set out in the EU Habitats Directive 92/43/EEC. Articles 6(3) and 6(4) of this Directive </w:t>
      </w:r>
      <w:proofErr w:type="gramStart"/>
      <w:r w:rsidRPr="00C63413">
        <w:rPr>
          <w:shd w:val="clear" w:color="auto" w:fill="FFFFFF"/>
        </w:rPr>
        <w:t>state</w:t>
      </w:r>
      <w:proofErr w:type="gramEnd"/>
      <w:r w:rsidRPr="00C63413">
        <w:rPr>
          <w:shd w:val="clear" w:color="auto" w:fill="FFFFFF"/>
        </w:rPr>
        <w:t>:</w:t>
      </w:r>
    </w:p>
    <w:p w:rsidR="00F974A8" w:rsidRPr="00F974A8" w:rsidRDefault="00F974A8" w:rsidP="00F974A8">
      <w:pPr>
        <w:pStyle w:val="BTI-NoNumber"/>
        <w:ind w:left="1440" w:right="386"/>
        <w:rPr>
          <w:sz w:val="18"/>
          <w:szCs w:val="18"/>
          <w:shd w:val="clear" w:color="auto" w:fill="FFFFFF"/>
        </w:rPr>
      </w:pPr>
      <w:r w:rsidRPr="00F974A8">
        <w:rPr>
          <w:sz w:val="18"/>
          <w:szCs w:val="18"/>
          <w:shd w:val="clear" w:color="auto" w:fill="FFFFFF"/>
        </w:rPr>
        <w:t>6.3. 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sidR="00F974A8" w:rsidRPr="00F974A8" w:rsidRDefault="00F974A8" w:rsidP="00F974A8">
      <w:pPr>
        <w:pStyle w:val="BTI-NoNumber"/>
        <w:ind w:left="1440" w:right="386"/>
        <w:rPr>
          <w:sz w:val="18"/>
          <w:szCs w:val="18"/>
          <w:shd w:val="clear" w:color="auto" w:fill="FFFFFF"/>
        </w:rPr>
      </w:pPr>
      <w:r w:rsidRPr="00F974A8">
        <w:rPr>
          <w:sz w:val="18"/>
          <w:szCs w:val="18"/>
          <w:shd w:val="clear" w:color="auto" w:fill="FFFFFF"/>
        </w:rPr>
        <w:t>6.4. 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rsidR="00F974A8" w:rsidRPr="00C63413" w:rsidRDefault="00F974A8" w:rsidP="00F974A8">
      <w:pPr>
        <w:pStyle w:val="BTI-NoNumber"/>
        <w:rPr>
          <w:shd w:val="clear" w:color="auto" w:fill="FFFFFF"/>
        </w:rPr>
      </w:pPr>
      <w:r w:rsidRPr="00C63413">
        <w:rPr>
          <w:shd w:val="clear" w:color="auto" w:fill="FFFFFF"/>
        </w:rPr>
        <w:t>Where a site that is impacted upon by a proposed development hosts a priority natural habitat type and/or a priority species, the only considerations which may be raised are those relating to human health or public safety, to beneficial consequences of primary importance for the environment or, further to an opinion from the Commission, to other imperative reasons of overriding public interest.</w:t>
      </w:r>
    </w:p>
    <w:p w:rsidR="00F974A8" w:rsidRPr="00C63413" w:rsidRDefault="00F974A8" w:rsidP="00F974A8">
      <w:pPr>
        <w:pStyle w:val="BTI-NoNumber"/>
        <w:rPr>
          <w:shd w:val="clear" w:color="auto" w:fill="FFFFFF"/>
        </w:rPr>
      </w:pPr>
      <w:r w:rsidRPr="00C63413">
        <w:rPr>
          <w:shd w:val="clear" w:color="auto" w:fill="FFFFFF"/>
        </w:rPr>
        <w:lastRenderedPageBreak/>
        <w:t>The Department of the Environment, Heritage and Local Government (</w:t>
      </w:r>
      <w:proofErr w:type="spellStart"/>
      <w:r w:rsidRPr="00C63413">
        <w:rPr>
          <w:shd w:val="clear" w:color="auto" w:fill="FFFFFF"/>
        </w:rPr>
        <w:t>DoEHLG</w:t>
      </w:r>
      <w:proofErr w:type="spellEnd"/>
      <w:r w:rsidRPr="00C63413">
        <w:rPr>
          <w:shd w:val="clear" w:color="auto" w:fill="FFFFFF"/>
        </w:rPr>
        <w:t>) issued guidance on Appropriate Assessment (</w:t>
      </w:r>
      <w:r w:rsidRPr="00C63413">
        <w:rPr>
          <w:i/>
          <w:shd w:val="clear" w:color="auto" w:fill="FFFFFF"/>
        </w:rPr>
        <w:t>Appropriate Assessment of Plans and Projects in Ireland - Guidance for Planning Authorities</w:t>
      </w:r>
      <w:r w:rsidRPr="00C63413">
        <w:rPr>
          <w:shd w:val="clear" w:color="auto" w:fill="FFFFFF"/>
        </w:rPr>
        <w:t xml:space="preserve">) in December 2009 which provided advice on the information required in an Appropriate Assessment. Guidance from </w:t>
      </w:r>
      <w:proofErr w:type="spellStart"/>
      <w:r w:rsidRPr="00C63413">
        <w:rPr>
          <w:shd w:val="clear" w:color="auto" w:fill="FFFFFF"/>
        </w:rPr>
        <w:t>DoEHLG</w:t>
      </w:r>
      <w:proofErr w:type="spellEnd"/>
      <w:r w:rsidRPr="00C63413">
        <w:rPr>
          <w:shd w:val="clear" w:color="auto" w:fill="FFFFFF"/>
        </w:rPr>
        <w:t xml:space="preserve"> published in February 2010 stated that it is the responsibility of the competent authority (or consent authority) to undertake the Appropriate Assessment. The assessments may be based on information submitted by the proponent of the plan or project, in the form of a Natura Impact Statement. This Natura Impact Statement must be prepared by an ecological specialist with input from other relevant disciplines as required experts, e.g. engineers, planning specialists, hydrologists. </w:t>
      </w:r>
    </w:p>
    <w:p w:rsidR="00F974A8" w:rsidRPr="00C63413" w:rsidRDefault="00F974A8" w:rsidP="00F974A8">
      <w:pPr>
        <w:pStyle w:val="BTI-NoNumber"/>
        <w:rPr>
          <w:shd w:val="clear" w:color="auto" w:fill="FFFFFF"/>
        </w:rPr>
      </w:pPr>
      <w:r w:rsidRPr="00C63413">
        <w:rPr>
          <w:shd w:val="clear" w:color="auto" w:fill="FFFFFF"/>
        </w:rPr>
        <w:t>This screening assessment has been prepared in accordance with the current guidance (NPWS, 2009, Revised February 2010</w:t>
      </w:r>
      <w:r>
        <w:rPr>
          <w:shd w:val="clear" w:color="auto" w:fill="FFFFFF"/>
        </w:rPr>
        <w:t>)</w:t>
      </w:r>
      <w:r w:rsidRPr="00C63413">
        <w:rPr>
          <w:shd w:val="clear" w:color="auto" w:fill="FFFFFF"/>
        </w:rPr>
        <w:t>.</w:t>
      </w:r>
    </w:p>
    <w:p w:rsidR="00F974A8" w:rsidRPr="00C63413" w:rsidRDefault="00F974A8" w:rsidP="00F974A8">
      <w:pPr>
        <w:pStyle w:val="Heading1"/>
        <w:rPr>
          <w:shd w:val="clear" w:color="auto" w:fill="FFFFFF"/>
        </w:rPr>
      </w:pPr>
      <w:bookmarkStart w:id="2" w:name="_Toc447019200"/>
      <w:r w:rsidRPr="00C63413">
        <w:rPr>
          <w:shd w:val="clear" w:color="auto" w:fill="FFFFFF"/>
        </w:rPr>
        <w:t>Stages of the Appropriate Assessment</w:t>
      </w:r>
      <w:bookmarkEnd w:id="2"/>
      <w:r w:rsidRPr="00C63413">
        <w:rPr>
          <w:shd w:val="clear" w:color="auto" w:fill="FFFFFF"/>
        </w:rPr>
        <w:t xml:space="preserve"> </w:t>
      </w:r>
    </w:p>
    <w:p w:rsidR="00F974A8" w:rsidRPr="00C63413" w:rsidRDefault="00F974A8" w:rsidP="00F974A8">
      <w:pPr>
        <w:pStyle w:val="BTI-NoNumber"/>
        <w:rPr>
          <w:shd w:val="clear" w:color="auto" w:fill="FFFFFF"/>
        </w:rPr>
      </w:pPr>
      <w:r w:rsidRPr="00C63413">
        <w:rPr>
          <w:shd w:val="clear" w:color="auto" w:fill="FFFFFF"/>
        </w:rPr>
        <w:t xml:space="preserve">This document has been prepared in accordance with the European Commission Environment DG document “Assessment of plans and projects significantly affecting Natura 2000 sites: Methodological guidance on the provisions of Article 6(3) and (4) of the Habitats Directive 92/43/EEC”, referred to as the “EC Article 6 Guidance Document”. The guidance document provides a non-mandatory methodology for carrying out assessments required under Article 6(3) and (4) of the Habitats Directive, and is viewed as an interpretation of the EU Commission’s document “Managing Natura 2000 sites: The Provisions of Article 6 of the Habitats Directive 92/43/EEC”, referred to as “MN2000”. In addition, “Appropriate Assessment Guidance for Planning Authorities” was published by the Department of the Environment, Heritage and Local Government in December 2009 (DEHLG, 2009) and amended in March 2010. Cognisance has been taken of this document in carrying out this screening assessment. </w:t>
      </w:r>
    </w:p>
    <w:p w:rsidR="00F974A8" w:rsidRDefault="00F974A8" w:rsidP="007A71A0">
      <w:pPr>
        <w:pStyle w:val="BTI-NoNumber"/>
        <w:rPr>
          <w:shd w:val="clear" w:color="auto" w:fill="FFFFFF"/>
        </w:rPr>
      </w:pPr>
      <w:r w:rsidRPr="00C63413">
        <w:rPr>
          <w:shd w:val="clear" w:color="auto" w:fill="FFFFFF"/>
        </w:rPr>
        <w:t>The Habitats Directive promotes a hierarchy of avoidance, mitigation and compensatory measures. In the first instance, the plan should aim to avoid any negative impacts on European sites by identifying possible impacts early in the plan-</w:t>
      </w:r>
      <w:r w:rsidR="003E51DC" w:rsidRPr="00C63413">
        <w:rPr>
          <w:shd w:val="clear" w:color="auto" w:fill="FFFFFF"/>
        </w:rPr>
        <w:t>making and</w:t>
      </w:r>
      <w:r w:rsidRPr="00C63413">
        <w:rPr>
          <w:shd w:val="clear" w:color="auto" w:fill="FFFFFF"/>
        </w:rPr>
        <w:t xml:space="preserve"> writing the plan in order to avoid such impacts. Following that, mitigation measures should be applied, if necessary, during the AA process to the point where no adverse impacts on the site(s) remain. If the plan is still likely to result in adverse effects, and no further practicable mitigation is possible, then it is rejected. If no alternative solutions are identified and the plan is required for imperative reasons of overriding public interest (IROPI test) under Article 6(4) of the Habitats Directive, then compensation measures are required for any remaining adverse effect.</w:t>
      </w:r>
    </w:p>
    <w:p w:rsidR="007A71A0" w:rsidRDefault="007A71A0" w:rsidP="003B2BA3">
      <w:pPr>
        <w:pStyle w:val="BTI-NoNumber"/>
        <w:ind w:left="0"/>
        <w:rPr>
          <w:shd w:val="clear" w:color="auto" w:fill="FFFFFF"/>
        </w:rPr>
      </w:pPr>
    </w:p>
    <w:p w:rsidR="007A71A0" w:rsidRPr="003B2BA3" w:rsidRDefault="007A71A0" w:rsidP="00654258">
      <w:pPr>
        <w:pStyle w:val="BTI-NoNumber"/>
        <w:rPr>
          <w:b/>
          <w:shd w:val="clear" w:color="auto" w:fill="FFFFFF"/>
        </w:rPr>
      </w:pPr>
      <w:r w:rsidRPr="003B2BA3">
        <w:rPr>
          <w:b/>
          <w:shd w:val="clear" w:color="auto" w:fill="FFFFFF"/>
        </w:rPr>
        <w:t>Screening Phase</w:t>
      </w:r>
    </w:p>
    <w:p w:rsidR="007A71A0" w:rsidRPr="003B2BA3" w:rsidRDefault="007A71A0" w:rsidP="003B2BA3">
      <w:pPr>
        <w:pStyle w:val="BTI-NoNumber"/>
        <w:rPr>
          <w:shd w:val="clear" w:color="auto" w:fill="FFFFFF"/>
        </w:rPr>
      </w:pPr>
      <w:r w:rsidRPr="003B2BA3">
        <w:rPr>
          <w:shd w:val="clear" w:color="auto" w:fill="FFFFFF"/>
        </w:rPr>
        <w:t xml:space="preserve">This section of the screening process describes the Natura 2000 sites within a 15km radius of the proposed </w:t>
      </w:r>
      <w:r w:rsidR="004E57E4">
        <w:rPr>
          <w:shd w:val="clear" w:color="auto" w:fill="FFFFFF"/>
        </w:rPr>
        <w:t>Allenwood</w:t>
      </w:r>
      <w:r w:rsidR="0097296A">
        <w:rPr>
          <w:shd w:val="clear" w:color="auto" w:fill="FFFFFF"/>
        </w:rPr>
        <w:t>,</w:t>
      </w:r>
      <w:r w:rsidRPr="003B2BA3">
        <w:rPr>
          <w:shd w:val="clear" w:color="auto" w:fill="FFFFFF"/>
        </w:rPr>
        <w:t xml:space="preserve"> </w:t>
      </w:r>
      <w:r w:rsidR="00453BEB">
        <w:rPr>
          <w:shd w:val="clear" w:color="auto" w:fill="FFFFFF"/>
        </w:rPr>
        <w:t>Playground</w:t>
      </w:r>
      <w:r w:rsidRPr="003B2BA3">
        <w:rPr>
          <w:shd w:val="clear" w:color="auto" w:fill="FFFFFF"/>
        </w:rPr>
        <w:t xml:space="preserve">. A 15km buffer zone has been chosen as a precautionary measure, to ensure that all potentially affected Natura 2000 sites are included in the screening process. This is in line with “Appropriate Assessment of Plans and Projects in Ireland – Guidance for Planning Authorities”, produced by the Department of the Environment, Heritage and Local Government. </w:t>
      </w:r>
    </w:p>
    <w:p w:rsidR="007A71A0" w:rsidRPr="003B2BA3" w:rsidRDefault="007A71A0" w:rsidP="003B2BA3">
      <w:pPr>
        <w:pStyle w:val="BTI-NoNumber"/>
        <w:rPr>
          <w:shd w:val="clear" w:color="auto" w:fill="FFFFFF"/>
        </w:rPr>
      </w:pPr>
      <w:r w:rsidRPr="003B2BA3">
        <w:rPr>
          <w:shd w:val="clear" w:color="auto" w:fill="FFFFFF"/>
        </w:rPr>
        <w:t xml:space="preserve">The integrity of a Natura 2000 site (referred to in Article 6.3 of the EU Habitats Directive) is determined based on the conservation status of the qualifying features of the SAC. The qualifying features for each site have been obtained </w:t>
      </w:r>
      <w:r w:rsidRPr="003B2BA3">
        <w:rPr>
          <w:shd w:val="clear" w:color="auto" w:fill="FFFFFF"/>
        </w:rPr>
        <w:lastRenderedPageBreak/>
        <w:t xml:space="preserve">through a review of </w:t>
      </w:r>
      <w:r w:rsidR="00585BB3">
        <w:rPr>
          <w:shd w:val="clear" w:color="auto" w:fill="FFFFFF"/>
        </w:rPr>
        <w:t xml:space="preserve">online documentation relating to each Natura 2000 site </w:t>
      </w:r>
      <w:r w:rsidRPr="003B2BA3">
        <w:rPr>
          <w:shd w:val="clear" w:color="auto" w:fill="FFFFFF"/>
        </w:rPr>
        <w:t xml:space="preserve">available from the NPWS. </w:t>
      </w:r>
    </w:p>
    <w:p w:rsidR="007A71A0" w:rsidRDefault="007A71A0" w:rsidP="00BF548C">
      <w:pPr>
        <w:pStyle w:val="BTI-NoNumber"/>
        <w:rPr>
          <w:shd w:val="clear" w:color="auto" w:fill="FFFFFF"/>
        </w:rPr>
      </w:pPr>
      <w:r w:rsidRPr="003B2BA3">
        <w:rPr>
          <w:shd w:val="clear" w:color="auto" w:fill="FFFFFF"/>
        </w:rPr>
        <w:t xml:space="preserve">There are no Natura 2000 sites located within the </w:t>
      </w:r>
      <w:r w:rsidR="004E57E4">
        <w:rPr>
          <w:shd w:val="clear" w:color="auto" w:fill="FFFFFF"/>
        </w:rPr>
        <w:t>Allenwood</w:t>
      </w:r>
      <w:r w:rsidRPr="003B2BA3">
        <w:rPr>
          <w:shd w:val="clear" w:color="auto" w:fill="FFFFFF"/>
        </w:rPr>
        <w:t xml:space="preserve"> </w:t>
      </w:r>
      <w:r w:rsidR="007A49F7">
        <w:rPr>
          <w:shd w:val="clear" w:color="auto" w:fill="FFFFFF"/>
        </w:rPr>
        <w:t>ur</w:t>
      </w:r>
      <w:r w:rsidR="00585BB3">
        <w:rPr>
          <w:shd w:val="clear" w:color="auto" w:fill="FFFFFF"/>
        </w:rPr>
        <w:t>ban</w:t>
      </w:r>
      <w:r w:rsidRPr="003B2BA3">
        <w:rPr>
          <w:shd w:val="clear" w:color="auto" w:fill="FFFFFF"/>
        </w:rPr>
        <w:t xml:space="preserve"> development area</w:t>
      </w:r>
      <w:r w:rsidR="00585BB3">
        <w:rPr>
          <w:shd w:val="clear" w:color="auto" w:fill="FFFFFF"/>
        </w:rPr>
        <w:t xml:space="preserve"> including the</w:t>
      </w:r>
      <w:r w:rsidR="00AD2155">
        <w:rPr>
          <w:shd w:val="clear" w:color="auto" w:fill="FFFFFF"/>
        </w:rPr>
        <w:t xml:space="preserve"> area of the</w:t>
      </w:r>
      <w:r w:rsidR="00585BB3">
        <w:rPr>
          <w:shd w:val="clear" w:color="auto" w:fill="FFFFFF"/>
        </w:rPr>
        <w:t xml:space="preserve"> proposed </w:t>
      </w:r>
      <w:r w:rsidR="00453BEB">
        <w:rPr>
          <w:shd w:val="clear" w:color="auto" w:fill="FFFFFF"/>
        </w:rPr>
        <w:t>Playground</w:t>
      </w:r>
      <w:r w:rsidR="00585BB3">
        <w:rPr>
          <w:shd w:val="clear" w:color="auto" w:fill="FFFFFF"/>
        </w:rPr>
        <w:t xml:space="preserve"> site located at</w:t>
      </w:r>
      <w:r w:rsidR="004E57E4">
        <w:rPr>
          <w:shd w:val="clear" w:color="auto" w:fill="FFFFFF"/>
        </w:rPr>
        <w:t xml:space="preserve"> Allenwood Enterprise Park</w:t>
      </w:r>
      <w:r w:rsidRPr="003B2BA3">
        <w:rPr>
          <w:shd w:val="clear" w:color="auto" w:fill="FFFFFF"/>
        </w:rPr>
        <w:t xml:space="preserve">. </w:t>
      </w:r>
      <w:proofErr w:type="spellStart"/>
      <w:r w:rsidRPr="003B2BA3">
        <w:rPr>
          <w:shd w:val="clear" w:color="auto" w:fill="FFFFFF"/>
        </w:rPr>
        <w:t>Pollardstown</w:t>
      </w:r>
      <w:proofErr w:type="spellEnd"/>
      <w:r w:rsidRPr="003B2BA3">
        <w:rPr>
          <w:shd w:val="clear" w:color="auto" w:fill="FFFFFF"/>
        </w:rPr>
        <w:t xml:space="preserve"> Fen Special Area of Conservation (SAC) is the nearest </w:t>
      </w:r>
      <w:r w:rsidR="00AD2155">
        <w:rPr>
          <w:shd w:val="clear" w:color="auto" w:fill="FFFFFF"/>
        </w:rPr>
        <w:t xml:space="preserve">European site </w:t>
      </w:r>
      <w:r w:rsidRPr="003B2BA3">
        <w:rPr>
          <w:shd w:val="clear" w:color="auto" w:fill="FFFFFF"/>
        </w:rPr>
        <w:t xml:space="preserve">at circa </w:t>
      </w:r>
      <w:r w:rsidR="00AD2155">
        <w:rPr>
          <w:shd w:val="clear" w:color="auto" w:fill="FFFFFF"/>
        </w:rPr>
        <w:t>5.5</w:t>
      </w:r>
      <w:r w:rsidRPr="003B2BA3">
        <w:rPr>
          <w:shd w:val="clear" w:color="auto" w:fill="FFFFFF"/>
        </w:rPr>
        <w:t>km from the proposed development site. Table 1 lists the Natura 2000 sites within</w:t>
      </w:r>
      <w:r w:rsidR="00AD2155">
        <w:rPr>
          <w:shd w:val="clear" w:color="auto" w:fill="FFFFFF"/>
        </w:rPr>
        <w:t xml:space="preserve"> </w:t>
      </w:r>
      <w:r w:rsidR="00AD2155">
        <w:rPr>
          <w:i/>
          <w:shd w:val="clear" w:color="auto" w:fill="FFFFFF"/>
        </w:rPr>
        <w:t>circa</w:t>
      </w:r>
      <w:r w:rsidRPr="003B2BA3">
        <w:rPr>
          <w:shd w:val="clear" w:color="auto" w:fill="FFFFFF"/>
        </w:rPr>
        <w:t xml:space="preserve"> 15km of the proposed </w:t>
      </w:r>
      <w:r w:rsidR="004E57E4">
        <w:rPr>
          <w:shd w:val="clear" w:color="auto" w:fill="FFFFFF"/>
        </w:rPr>
        <w:t>Allenwood</w:t>
      </w:r>
      <w:r w:rsidRPr="003B2BA3">
        <w:rPr>
          <w:shd w:val="clear" w:color="auto" w:fill="FFFFFF"/>
        </w:rPr>
        <w:t xml:space="preserve"> </w:t>
      </w:r>
      <w:r w:rsidR="00453BEB">
        <w:rPr>
          <w:shd w:val="clear" w:color="auto" w:fill="FFFFFF"/>
        </w:rPr>
        <w:t>Playground</w:t>
      </w:r>
      <w:r w:rsidRPr="003B2BA3">
        <w:rPr>
          <w:shd w:val="clear" w:color="auto" w:fill="FFFFFF"/>
        </w:rPr>
        <w:t xml:space="preserve">. </w:t>
      </w:r>
    </w:p>
    <w:p w:rsidR="002C7554" w:rsidRPr="00C63413" w:rsidRDefault="002C7554" w:rsidP="00BF548C">
      <w:pPr>
        <w:pStyle w:val="BTI-NoNumber"/>
        <w:rPr>
          <w:shd w:val="clear" w:color="auto" w:fill="FFFFFF"/>
        </w:rPr>
      </w:pPr>
    </w:p>
    <w:p w:rsidR="00F974A8" w:rsidRDefault="00F974A8" w:rsidP="00F974A8">
      <w:pPr>
        <w:pStyle w:val="Heading1"/>
        <w:rPr>
          <w:shd w:val="clear" w:color="auto" w:fill="FFFFFF"/>
        </w:rPr>
      </w:pPr>
      <w:bookmarkStart w:id="3" w:name="_Toc447019201"/>
      <w:r w:rsidRPr="00C63413">
        <w:rPr>
          <w:shd w:val="clear" w:color="auto" w:fill="FFFFFF"/>
        </w:rPr>
        <w:t>Description of the Project</w:t>
      </w:r>
      <w:bookmarkEnd w:id="3"/>
      <w:r w:rsidR="00F061E3">
        <w:rPr>
          <w:shd w:val="clear" w:color="auto" w:fill="FFFFFF"/>
        </w:rPr>
        <w:t xml:space="preserve"> and</w:t>
      </w:r>
      <w:r w:rsidR="00585BB3">
        <w:rPr>
          <w:shd w:val="clear" w:color="auto" w:fill="FFFFFF"/>
        </w:rPr>
        <w:t xml:space="preserve"> whether</w:t>
      </w:r>
      <w:r w:rsidR="00F061E3">
        <w:rPr>
          <w:shd w:val="clear" w:color="auto" w:fill="FFFFFF"/>
        </w:rPr>
        <w:t xml:space="preserve"> is it required for proper management of </w:t>
      </w:r>
      <w:proofErr w:type="gramStart"/>
      <w:r w:rsidR="00F061E3">
        <w:rPr>
          <w:shd w:val="clear" w:color="auto" w:fill="FFFFFF"/>
        </w:rPr>
        <w:t>an</w:t>
      </w:r>
      <w:proofErr w:type="gramEnd"/>
      <w:r w:rsidR="00F061E3">
        <w:rPr>
          <w:shd w:val="clear" w:color="auto" w:fill="FFFFFF"/>
        </w:rPr>
        <w:t xml:space="preserve"> European Site</w:t>
      </w:r>
    </w:p>
    <w:p w:rsidR="00F061E3" w:rsidRPr="005B2758" w:rsidRDefault="00F061E3" w:rsidP="005B2758">
      <w:pPr>
        <w:pStyle w:val="Heading2"/>
        <w:numPr>
          <w:ilvl w:val="0"/>
          <w:numId w:val="0"/>
        </w:numPr>
        <w:ind w:left="965"/>
      </w:pPr>
      <w:r w:rsidRPr="005B2758">
        <w:rPr>
          <w:b w:val="0"/>
          <w:kern w:val="0"/>
          <w:sz w:val="20"/>
          <w:shd w:val="clear" w:color="auto" w:fill="FFFFFF"/>
        </w:rPr>
        <w:t xml:space="preserve">The project as outlined is not required for the proper management of </w:t>
      </w:r>
      <w:proofErr w:type="gramStart"/>
      <w:r w:rsidRPr="005B2758">
        <w:rPr>
          <w:b w:val="0"/>
          <w:kern w:val="0"/>
          <w:sz w:val="20"/>
          <w:shd w:val="clear" w:color="auto" w:fill="FFFFFF"/>
        </w:rPr>
        <w:t>an</w:t>
      </w:r>
      <w:proofErr w:type="gramEnd"/>
      <w:r w:rsidRPr="005B2758">
        <w:rPr>
          <w:b w:val="0"/>
          <w:kern w:val="0"/>
          <w:sz w:val="20"/>
          <w:shd w:val="clear" w:color="auto" w:fill="FFFFFF"/>
        </w:rPr>
        <w:t xml:space="preserve"> European Site </w:t>
      </w:r>
      <w:proofErr w:type="spellStart"/>
      <w:r w:rsidRPr="005B2758">
        <w:rPr>
          <w:b w:val="0"/>
          <w:kern w:val="0"/>
          <w:sz w:val="20"/>
          <w:shd w:val="clear" w:color="auto" w:fill="FFFFFF"/>
        </w:rPr>
        <w:t>i.e</w:t>
      </w:r>
      <w:proofErr w:type="spellEnd"/>
      <w:r w:rsidRPr="005B2758">
        <w:rPr>
          <w:b w:val="0"/>
          <w:kern w:val="0"/>
          <w:sz w:val="20"/>
          <w:shd w:val="clear" w:color="auto" w:fill="FFFFFF"/>
        </w:rPr>
        <w:t xml:space="preserve"> an SAC or SPA site</w:t>
      </w:r>
      <w:r>
        <w:t>.</w:t>
      </w:r>
    </w:p>
    <w:p w:rsidR="005F779A" w:rsidRDefault="005F779A" w:rsidP="003B2BA3">
      <w:pPr>
        <w:pStyle w:val="BTI-NoNumber"/>
        <w:rPr>
          <w:shd w:val="clear" w:color="auto" w:fill="FFFFFF"/>
        </w:rPr>
      </w:pPr>
      <w:r w:rsidRPr="005F779A">
        <w:rPr>
          <w:shd w:val="clear" w:color="auto" w:fill="FFFFFF"/>
        </w:rPr>
        <w:t xml:space="preserve">The project involves the proposed </w:t>
      </w:r>
      <w:r w:rsidRPr="003B2BA3">
        <w:rPr>
          <w:shd w:val="clear" w:color="auto" w:fill="FFFFFF"/>
        </w:rPr>
        <w:t xml:space="preserve">development of a community </w:t>
      </w:r>
      <w:r w:rsidR="00453BEB">
        <w:rPr>
          <w:shd w:val="clear" w:color="auto" w:fill="FFFFFF"/>
        </w:rPr>
        <w:t>Playground</w:t>
      </w:r>
      <w:r w:rsidRPr="003B2BA3">
        <w:rPr>
          <w:shd w:val="clear" w:color="auto" w:fill="FFFFFF"/>
        </w:rPr>
        <w:t xml:space="preserve"> within the grounds of the</w:t>
      </w:r>
      <w:r w:rsidR="004E57E4">
        <w:rPr>
          <w:shd w:val="clear" w:color="auto" w:fill="FFFFFF"/>
        </w:rPr>
        <w:t xml:space="preserve"> Allenwood Enterprise Park</w:t>
      </w:r>
      <w:r w:rsidR="00AD2155">
        <w:rPr>
          <w:shd w:val="clear" w:color="auto" w:fill="FFFFFF"/>
        </w:rPr>
        <w:t xml:space="preserve">, </w:t>
      </w:r>
      <w:r w:rsidR="004E57E4">
        <w:rPr>
          <w:shd w:val="clear" w:color="auto" w:fill="FFFFFF"/>
        </w:rPr>
        <w:t>Allenwood</w:t>
      </w:r>
      <w:r w:rsidRPr="003B2BA3">
        <w:rPr>
          <w:shd w:val="clear" w:color="auto" w:fill="FFFFFF"/>
        </w:rPr>
        <w:t xml:space="preserve">. </w:t>
      </w:r>
      <w:r w:rsidR="007A49F7">
        <w:rPr>
          <w:shd w:val="clear" w:color="auto" w:fill="FFFFFF"/>
        </w:rPr>
        <w:t xml:space="preserve"> Site location map is included as Appendix 2.</w:t>
      </w:r>
    </w:p>
    <w:p w:rsidR="009400BD" w:rsidRDefault="009400BD" w:rsidP="003B2BA3">
      <w:pPr>
        <w:pStyle w:val="BTI-NoNumber"/>
        <w:rPr>
          <w:shd w:val="clear" w:color="auto" w:fill="FFFFFF"/>
        </w:rPr>
      </w:pPr>
      <w:r>
        <w:rPr>
          <w:shd w:val="clear" w:color="auto" w:fill="FFFFFF"/>
        </w:rPr>
        <w:t>The design of the prop</w:t>
      </w:r>
      <w:r w:rsidR="008D6BEB">
        <w:rPr>
          <w:shd w:val="clear" w:color="auto" w:fill="FFFFFF"/>
        </w:rPr>
        <w:t>o</w:t>
      </w:r>
      <w:r>
        <w:rPr>
          <w:shd w:val="clear" w:color="auto" w:fill="FFFFFF"/>
        </w:rPr>
        <w:t xml:space="preserve">sed development </w:t>
      </w:r>
      <w:proofErr w:type="gramStart"/>
      <w:r>
        <w:rPr>
          <w:shd w:val="clear" w:color="auto" w:fill="FFFFFF"/>
        </w:rPr>
        <w:t>takes into account</w:t>
      </w:r>
      <w:proofErr w:type="gramEnd"/>
      <w:r w:rsidR="008D6BEB">
        <w:rPr>
          <w:shd w:val="clear" w:color="auto" w:fill="FFFFFF"/>
        </w:rPr>
        <w:t xml:space="preserve"> best environmental engineering design to ensure least impact to the environment.</w:t>
      </w:r>
    </w:p>
    <w:p w:rsidR="002C7AF6" w:rsidRDefault="002C7AF6" w:rsidP="006E48E1">
      <w:pPr>
        <w:pStyle w:val="BTI-NoNumber"/>
        <w:rPr>
          <w:shd w:val="clear" w:color="auto" w:fill="FFFFFF"/>
        </w:rPr>
      </w:pPr>
      <w:r w:rsidRPr="002C7AF6">
        <w:rPr>
          <w:shd w:val="clear" w:color="auto" w:fill="FFFFFF"/>
        </w:rPr>
        <w:t>The proposed</w:t>
      </w:r>
      <w:r>
        <w:rPr>
          <w:shd w:val="clear" w:color="auto" w:fill="FFFFFF"/>
        </w:rPr>
        <w:t xml:space="preserve"> works</w:t>
      </w:r>
      <w:r w:rsidR="00F906A0">
        <w:rPr>
          <w:shd w:val="clear" w:color="auto" w:fill="FFFFFF"/>
        </w:rPr>
        <w:t xml:space="preserve"> are proposed </w:t>
      </w:r>
      <w:r w:rsidR="006E48E1">
        <w:rPr>
          <w:shd w:val="clear" w:color="auto" w:fill="FFFFFF"/>
        </w:rPr>
        <w:t xml:space="preserve">is </w:t>
      </w:r>
      <w:r w:rsidR="00F906A0">
        <w:rPr>
          <w:shd w:val="clear" w:color="auto" w:fill="FFFFFF"/>
        </w:rPr>
        <w:t xml:space="preserve">to </w:t>
      </w:r>
      <w:r w:rsidR="00131339">
        <w:rPr>
          <w:shd w:val="clear" w:color="auto" w:fill="FFFFFF"/>
        </w:rPr>
        <w:t>include a pedestrian path and</w:t>
      </w:r>
      <w:r w:rsidRPr="002C7AF6">
        <w:rPr>
          <w:shd w:val="clear" w:color="auto" w:fill="FFFFFF"/>
        </w:rPr>
        <w:t>, a playground,</w:t>
      </w:r>
      <w:r w:rsidR="00B17349">
        <w:rPr>
          <w:shd w:val="clear" w:color="auto" w:fill="FFFFFF"/>
        </w:rPr>
        <w:t xml:space="preserve"> a </w:t>
      </w:r>
      <w:r w:rsidR="00AB2B92">
        <w:rPr>
          <w:shd w:val="clear" w:color="auto" w:fill="FFFFFF"/>
        </w:rPr>
        <w:t xml:space="preserve">multi </w:t>
      </w:r>
      <w:r w:rsidR="00650141">
        <w:rPr>
          <w:shd w:val="clear" w:color="auto" w:fill="FFFFFF"/>
        </w:rPr>
        <w:t xml:space="preserve">use </w:t>
      </w:r>
      <w:r w:rsidR="00AB2B92">
        <w:rPr>
          <w:shd w:val="clear" w:color="auto" w:fill="FFFFFF"/>
        </w:rPr>
        <w:t>game</w:t>
      </w:r>
      <w:r w:rsidR="00B17349">
        <w:rPr>
          <w:shd w:val="clear" w:color="auto" w:fill="FFFFFF"/>
        </w:rPr>
        <w:t xml:space="preserve"> </w:t>
      </w:r>
      <w:r w:rsidR="00650141">
        <w:rPr>
          <w:shd w:val="clear" w:color="auto" w:fill="FFFFFF"/>
        </w:rPr>
        <w:t xml:space="preserve">area </w:t>
      </w:r>
      <w:r w:rsidR="00B17349">
        <w:rPr>
          <w:shd w:val="clear" w:color="auto" w:fill="FFFFFF"/>
        </w:rPr>
        <w:t>(porous artificial surface)</w:t>
      </w:r>
      <w:r w:rsidR="00AB2B92">
        <w:rPr>
          <w:shd w:val="clear" w:color="auto" w:fill="FFFFFF"/>
        </w:rPr>
        <w:t xml:space="preserve"> </w:t>
      </w:r>
      <w:r w:rsidR="00131339">
        <w:rPr>
          <w:shd w:val="clear" w:color="auto" w:fill="FFFFFF"/>
        </w:rPr>
        <w:t>along with minor</w:t>
      </w:r>
      <w:r w:rsidRPr="002C7AF6">
        <w:rPr>
          <w:shd w:val="clear" w:color="auto" w:fill="FFFFFF"/>
        </w:rPr>
        <w:t xml:space="preserve"> landscaping and </w:t>
      </w:r>
      <w:r w:rsidR="006E48E1">
        <w:rPr>
          <w:shd w:val="clear" w:color="auto" w:fill="FFFFFF"/>
        </w:rPr>
        <w:t xml:space="preserve">tree planting </w:t>
      </w:r>
      <w:r w:rsidRPr="002C7AF6">
        <w:rPr>
          <w:shd w:val="clear" w:color="auto" w:fill="FFFFFF"/>
        </w:rPr>
        <w:t>works</w:t>
      </w:r>
      <w:r w:rsidR="00B17349">
        <w:rPr>
          <w:shd w:val="clear" w:color="auto" w:fill="FFFFFF"/>
        </w:rPr>
        <w:t xml:space="preserve"> planting</w:t>
      </w:r>
      <w:r w:rsidRPr="002C7AF6">
        <w:rPr>
          <w:shd w:val="clear" w:color="auto" w:fill="FFFFFF"/>
        </w:rPr>
        <w:t>.</w:t>
      </w:r>
    </w:p>
    <w:p w:rsidR="004C5F2F" w:rsidRPr="004C5F2F" w:rsidRDefault="002C7AF6" w:rsidP="004C5F2F">
      <w:pPr>
        <w:pStyle w:val="BTI-NoNumber"/>
        <w:rPr>
          <w:b/>
          <w:shd w:val="clear" w:color="auto" w:fill="FFFFFF"/>
          <w:lang w:val="en-US"/>
        </w:rPr>
      </w:pPr>
      <w:r>
        <w:rPr>
          <w:shd w:val="clear" w:color="auto" w:fill="FFFFFF"/>
        </w:rPr>
        <w:t xml:space="preserve">The construction phase will involve </w:t>
      </w:r>
      <w:r w:rsidR="004C5F2F">
        <w:rPr>
          <w:shd w:val="clear" w:color="auto" w:fill="FFFFFF"/>
        </w:rPr>
        <w:t xml:space="preserve">a little </w:t>
      </w:r>
      <w:r>
        <w:rPr>
          <w:shd w:val="clear" w:color="auto" w:fill="FFFFFF"/>
        </w:rPr>
        <w:t>soil excavation, movement and reprofiling.</w:t>
      </w:r>
      <w:r w:rsidR="004C5F2F" w:rsidRPr="004C5F2F">
        <w:rPr>
          <w:rFonts w:ascii="Arial" w:eastAsia="SimSun" w:hAnsi="Arial" w:cs="Arial"/>
          <w:b/>
          <w:kern w:val="1"/>
          <w:sz w:val="24"/>
          <w:szCs w:val="24"/>
          <w:lang w:val="en-US" w:eastAsia="hi-IN" w:bidi="hi-IN"/>
        </w:rPr>
        <w:t xml:space="preserve"> </w:t>
      </w:r>
    </w:p>
    <w:p w:rsidR="004C5F2F" w:rsidRDefault="004C5F2F" w:rsidP="004C5F2F">
      <w:pPr>
        <w:pStyle w:val="BTI-NoNumber"/>
        <w:rPr>
          <w:shd w:val="clear" w:color="auto" w:fill="FFFFFF"/>
        </w:rPr>
      </w:pPr>
      <w:r>
        <w:rPr>
          <w:shd w:val="clear" w:color="auto" w:fill="FFFFFF"/>
        </w:rPr>
        <w:t xml:space="preserve">The proposed development extends to a </w:t>
      </w:r>
      <w:r w:rsidRPr="002C7AF6">
        <w:rPr>
          <w:shd w:val="clear" w:color="auto" w:fill="FFFFFF"/>
        </w:rPr>
        <w:t>total area o</w:t>
      </w:r>
      <w:r w:rsidR="00B17349">
        <w:rPr>
          <w:shd w:val="clear" w:color="auto" w:fill="FFFFFF"/>
        </w:rPr>
        <w:t>f approximately</w:t>
      </w:r>
      <w:r w:rsidR="00650141">
        <w:rPr>
          <w:shd w:val="clear" w:color="auto" w:fill="FFFFFF"/>
        </w:rPr>
        <w:t xml:space="preserve"> </w:t>
      </w:r>
      <w:r w:rsidR="00650837" w:rsidRPr="00650837">
        <w:rPr>
          <w:shd w:val="clear" w:color="auto" w:fill="FFFFFF"/>
        </w:rPr>
        <w:t>2,660</w:t>
      </w:r>
      <w:r w:rsidR="00650837">
        <w:rPr>
          <w:b/>
          <w:bCs/>
          <w:shd w:val="clear" w:color="auto" w:fill="FFFFFF"/>
        </w:rPr>
        <w:t xml:space="preserve"> </w:t>
      </w:r>
      <w:r>
        <w:rPr>
          <w:shd w:val="clear" w:color="auto" w:fill="FFFFFF"/>
        </w:rPr>
        <w:t xml:space="preserve">square metres at </w:t>
      </w:r>
      <w:r w:rsidR="004E57E4">
        <w:rPr>
          <w:shd w:val="clear" w:color="auto" w:fill="FFFFFF"/>
        </w:rPr>
        <w:t>Allenwood Enterprise Park</w:t>
      </w:r>
      <w:r>
        <w:rPr>
          <w:shd w:val="clear" w:color="auto" w:fill="FFFFFF"/>
        </w:rPr>
        <w:t xml:space="preserve">, </w:t>
      </w:r>
      <w:r w:rsidR="004E57E4">
        <w:rPr>
          <w:shd w:val="clear" w:color="auto" w:fill="FFFFFF"/>
        </w:rPr>
        <w:t>Allenwood</w:t>
      </w:r>
      <w:r w:rsidRPr="002C7AF6">
        <w:rPr>
          <w:shd w:val="clear" w:color="auto" w:fill="FFFFFF"/>
        </w:rPr>
        <w:t xml:space="preserve">. The proposed site is located </w:t>
      </w:r>
      <w:r w:rsidR="00B17349">
        <w:rPr>
          <w:shd w:val="clear" w:color="auto" w:fill="FFFFFF"/>
        </w:rPr>
        <w:t xml:space="preserve">adjacent </w:t>
      </w:r>
      <w:r w:rsidR="00252D77">
        <w:rPr>
          <w:shd w:val="clear" w:color="auto" w:fill="FFFFFF"/>
        </w:rPr>
        <w:t xml:space="preserve">to the A.C.D.A.L. offices </w:t>
      </w:r>
      <w:r>
        <w:rPr>
          <w:shd w:val="clear" w:color="auto" w:fill="FFFFFF"/>
        </w:rPr>
        <w:t>and will form a part of a mixed amenity area.</w:t>
      </w:r>
    </w:p>
    <w:p w:rsidR="004C5F2F" w:rsidRPr="004C5F2F" w:rsidRDefault="004C5F2F" w:rsidP="004C5F2F">
      <w:pPr>
        <w:pStyle w:val="BTI-NoNumber"/>
        <w:rPr>
          <w:shd w:val="clear" w:color="auto" w:fill="FFFFFF"/>
          <w:lang w:val="en-US"/>
        </w:rPr>
      </w:pPr>
      <w:r w:rsidRPr="004C5F2F">
        <w:rPr>
          <w:shd w:val="clear" w:color="auto" w:fill="FFFFFF"/>
          <w:lang w:val="en-US"/>
        </w:rPr>
        <w:t>The boundary treatment</w:t>
      </w:r>
      <w:r w:rsidR="00B17349">
        <w:rPr>
          <w:shd w:val="clear" w:color="auto" w:fill="FFFFFF"/>
          <w:lang w:val="en-US"/>
        </w:rPr>
        <w:t xml:space="preserve"> </w:t>
      </w:r>
      <w:r w:rsidR="004706D1">
        <w:rPr>
          <w:shd w:val="clear" w:color="auto" w:fill="FFFFFF"/>
          <w:lang w:val="en-US"/>
        </w:rPr>
        <w:t xml:space="preserve">will retain </w:t>
      </w:r>
      <w:r w:rsidR="00252D77">
        <w:rPr>
          <w:shd w:val="clear" w:color="auto" w:fill="FFFFFF"/>
          <w:lang w:val="en-US"/>
        </w:rPr>
        <w:t>existing boundary hedgerows will also be maintained</w:t>
      </w:r>
      <w:r w:rsidR="00B17349">
        <w:rPr>
          <w:shd w:val="clear" w:color="auto" w:fill="FFFFFF"/>
          <w:lang w:val="en-US"/>
        </w:rPr>
        <w:t>.</w:t>
      </w:r>
    </w:p>
    <w:p w:rsidR="004C5F2F" w:rsidRPr="004C5F2F" w:rsidRDefault="00B17349" w:rsidP="004C5F2F">
      <w:pPr>
        <w:pStyle w:val="BTI-NoNumber"/>
        <w:rPr>
          <w:shd w:val="clear" w:color="auto" w:fill="FFFFFF"/>
          <w:lang w:val="en-US"/>
        </w:rPr>
      </w:pPr>
      <w:r>
        <w:rPr>
          <w:shd w:val="clear" w:color="auto" w:fill="FFFFFF"/>
          <w:lang w:val="en-US"/>
        </w:rPr>
        <w:t xml:space="preserve">One </w:t>
      </w:r>
      <w:r w:rsidR="004C5F2F" w:rsidRPr="004C5F2F">
        <w:rPr>
          <w:shd w:val="clear" w:color="auto" w:fill="FFFFFF"/>
          <w:lang w:val="en-US"/>
        </w:rPr>
        <w:t>entrance will operate as a pedestrian entrance and service access to the playground</w:t>
      </w:r>
      <w:r>
        <w:rPr>
          <w:shd w:val="clear" w:color="auto" w:fill="FFFFFF"/>
          <w:lang w:val="en-US"/>
        </w:rPr>
        <w:t xml:space="preserve"> at the west corner of the </w:t>
      </w:r>
      <w:r w:rsidR="003E51DC">
        <w:rPr>
          <w:shd w:val="clear" w:color="auto" w:fill="FFFFFF"/>
          <w:lang w:val="en-US"/>
        </w:rPr>
        <w:t>playground boundary</w:t>
      </w:r>
      <w:r w:rsidR="004C5F2F" w:rsidRPr="004C5F2F">
        <w:rPr>
          <w:shd w:val="clear" w:color="auto" w:fill="FFFFFF"/>
          <w:lang w:val="en-US"/>
        </w:rPr>
        <w:t xml:space="preserve">. The pedestrian entrance </w:t>
      </w:r>
      <w:r w:rsidR="003E51DC">
        <w:rPr>
          <w:shd w:val="clear" w:color="auto" w:fill="FFFFFF"/>
          <w:lang w:val="en-US"/>
        </w:rPr>
        <w:t>approximately</w:t>
      </w:r>
      <w:r w:rsidR="004C5F2F" w:rsidRPr="004C5F2F">
        <w:rPr>
          <w:shd w:val="clear" w:color="auto" w:fill="FFFFFF"/>
          <w:lang w:val="en-US"/>
        </w:rPr>
        <w:t xml:space="preserve"> 1m wi</w:t>
      </w:r>
      <w:r w:rsidR="001A4454">
        <w:rPr>
          <w:shd w:val="clear" w:color="auto" w:fill="FFFFFF"/>
          <w:lang w:val="en-US"/>
        </w:rPr>
        <w:t>de</w:t>
      </w:r>
      <w:r w:rsidR="004C5F2F" w:rsidRPr="004C5F2F">
        <w:rPr>
          <w:shd w:val="clear" w:color="auto" w:fill="FFFFFF"/>
          <w:lang w:val="en-US"/>
        </w:rPr>
        <w:t xml:space="preserve"> with a </w:t>
      </w:r>
      <w:proofErr w:type="spellStart"/>
      <w:r w:rsidR="004C5F2F" w:rsidRPr="004C5F2F">
        <w:rPr>
          <w:shd w:val="clear" w:color="auto" w:fill="FFFFFF"/>
          <w:lang w:val="en-US"/>
        </w:rPr>
        <w:t>self closing</w:t>
      </w:r>
      <w:proofErr w:type="spellEnd"/>
      <w:r w:rsidR="004C5F2F" w:rsidRPr="004C5F2F">
        <w:rPr>
          <w:shd w:val="clear" w:color="auto" w:fill="FFFFFF"/>
          <w:lang w:val="en-US"/>
        </w:rPr>
        <w:t xml:space="preserve"> gate and </w:t>
      </w:r>
      <w:r w:rsidR="003E51DC">
        <w:rPr>
          <w:shd w:val="clear" w:color="auto" w:fill="FFFFFF"/>
          <w:lang w:val="en-US"/>
        </w:rPr>
        <w:t xml:space="preserve">circa </w:t>
      </w:r>
      <w:r w:rsidR="004C5F2F" w:rsidRPr="004C5F2F">
        <w:rPr>
          <w:shd w:val="clear" w:color="auto" w:fill="FFFFFF"/>
          <w:lang w:val="en-US"/>
        </w:rPr>
        <w:t>2m gate</w:t>
      </w:r>
      <w:r w:rsidR="004706D1">
        <w:rPr>
          <w:shd w:val="clear" w:color="auto" w:fill="FFFFFF"/>
          <w:lang w:val="en-US"/>
        </w:rPr>
        <w:t xml:space="preserve"> </w:t>
      </w:r>
      <w:r w:rsidR="004C5F2F" w:rsidRPr="004C5F2F">
        <w:rPr>
          <w:shd w:val="clear" w:color="auto" w:fill="FFFFFF"/>
          <w:lang w:val="en-US"/>
        </w:rPr>
        <w:t xml:space="preserve">will give additional width for maintenance and servicing of the playground. </w:t>
      </w:r>
      <w:r w:rsidR="00650141">
        <w:rPr>
          <w:shd w:val="clear" w:color="auto" w:fill="FFFFFF"/>
          <w:lang w:val="en-US"/>
        </w:rPr>
        <w:t xml:space="preserve"> </w:t>
      </w:r>
      <w:r w:rsidR="003E51DC">
        <w:rPr>
          <w:shd w:val="clear" w:color="auto" w:fill="FFFFFF"/>
          <w:lang w:val="en-US"/>
        </w:rPr>
        <w:t>The main</w:t>
      </w:r>
      <w:r w:rsidR="00650141">
        <w:rPr>
          <w:shd w:val="clear" w:color="auto" w:fill="FFFFFF"/>
          <w:lang w:val="en-US"/>
        </w:rPr>
        <w:t xml:space="preserve"> entrance </w:t>
      </w:r>
      <w:r w:rsidR="003E51DC">
        <w:rPr>
          <w:shd w:val="clear" w:color="auto" w:fill="FFFFFF"/>
          <w:lang w:val="en-US"/>
        </w:rPr>
        <w:t>to the site will be located on</w:t>
      </w:r>
      <w:r w:rsidR="00650141">
        <w:rPr>
          <w:shd w:val="clear" w:color="auto" w:fill="FFFFFF"/>
          <w:lang w:val="en-US"/>
        </w:rPr>
        <w:t xml:space="preserve"> the west </w:t>
      </w:r>
      <w:r w:rsidR="003E51DC">
        <w:rPr>
          <w:shd w:val="clear" w:color="auto" w:fill="FFFFFF"/>
          <w:lang w:val="en-US"/>
        </w:rPr>
        <w:t xml:space="preserve">side </w:t>
      </w:r>
      <w:r w:rsidR="00650141">
        <w:rPr>
          <w:shd w:val="clear" w:color="auto" w:fill="FFFFFF"/>
          <w:lang w:val="en-US"/>
        </w:rPr>
        <w:t xml:space="preserve">of the site </w:t>
      </w:r>
      <w:r w:rsidR="003E51DC">
        <w:rPr>
          <w:shd w:val="clear" w:color="auto" w:fill="FFFFFF"/>
          <w:lang w:val="en-US"/>
        </w:rPr>
        <w:t xml:space="preserve">providing </w:t>
      </w:r>
      <w:r w:rsidR="00650141">
        <w:rPr>
          <w:shd w:val="clear" w:color="auto" w:fill="FFFFFF"/>
          <w:lang w:val="en-US"/>
        </w:rPr>
        <w:t xml:space="preserve">access </w:t>
      </w:r>
      <w:r w:rsidR="003E51DC">
        <w:rPr>
          <w:shd w:val="clear" w:color="auto" w:fill="FFFFFF"/>
          <w:lang w:val="en-US"/>
        </w:rPr>
        <w:t xml:space="preserve">to </w:t>
      </w:r>
      <w:r w:rsidR="00650141">
        <w:rPr>
          <w:shd w:val="clear" w:color="auto" w:fill="FFFFFF"/>
          <w:lang w:val="en-US"/>
        </w:rPr>
        <w:t xml:space="preserve">the </w:t>
      </w:r>
      <w:proofErr w:type="spellStart"/>
      <w:r w:rsidR="00650141">
        <w:rPr>
          <w:shd w:val="clear" w:color="auto" w:fill="FFFFFF"/>
          <w:lang w:val="en-US"/>
        </w:rPr>
        <w:t>multi use</w:t>
      </w:r>
      <w:proofErr w:type="spellEnd"/>
      <w:r w:rsidR="00650141">
        <w:rPr>
          <w:shd w:val="clear" w:color="auto" w:fill="FFFFFF"/>
          <w:lang w:val="en-US"/>
        </w:rPr>
        <w:t xml:space="preserve"> game area</w:t>
      </w:r>
      <w:r w:rsidR="003E51DC">
        <w:rPr>
          <w:shd w:val="clear" w:color="auto" w:fill="FFFFFF"/>
          <w:lang w:val="en-US"/>
        </w:rPr>
        <w:t xml:space="preserve"> and other amenities</w:t>
      </w:r>
      <w:r w:rsidR="00252D77">
        <w:rPr>
          <w:shd w:val="clear" w:color="auto" w:fill="FFFFFF"/>
          <w:lang w:val="en-US"/>
        </w:rPr>
        <w:t xml:space="preserve"> is also proposed.</w:t>
      </w:r>
    </w:p>
    <w:p w:rsidR="004C5F2F" w:rsidRPr="004C5F2F" w:rsidRDefault="003E51DC" w:rsidP="004C5F2F">
      <w:pPr>
        <w:pStyle w:val="BTI-NoNumber"/>
        <w:rPr>
          <w:b/>
          <w:shd w:val="clear" w:color="auto" w:fill="FFFFFF"/>
          <w:lang w:val="en-US"/>
        </w:rPr>
      </w:pPr>
      <w:r>
        <w:rPr>
          <w:shd w:val="clear" w:color="auto" w:fill="FFFFFF"/>
          <w:lang w:val="en-US"/>
        </w:rPr>
        <w:t>The Playground</w:t>
      </w:r>
      <w:r w:rsidR="004C5F2F" w:rsidRPr="004C5F2F">
        <w:rPr>
          <w:shd w:val="clear" w:color="auto" w:fill="FFFFFF"/>
          <w:lang w:val="en-US"/>
        </w:rPr>
        <w:t xml:space="preserve"> will contain a range of equipment for children from 1-6 and 6-12 years. The equipment may include the following. Swings, Slides, Rockers, Seesaw, Play Panels, Multi Play Units, Sand &amp; Water Play &amp; landscaping. </w:t>
      </w:r>
    </w:p>
    <w:p w:rsidR="004C5F2F" w:rsidRPr="004C5F2F" w:rsidRDefault="004C5F2F" w:rsidP="004C5F2F">
      <w:pPr>
        <w:pStyle w:val="BTI-NoNumber"/>
        <w:rPr>
          <w:shd w:val="clear" w:color="auto" w:fill="FFFFFF"/>
          <w:lang w:val="en-US"/>
        </w:rPr>
      </w:pPr>
      <w:r w:rsidRPr="004C5F2F">
        <w:rPr>
          <w:shd w:val="clear" w:color="auto" w:fill="FFFFFF"/>
          <w:lang w:val="en-US"/>
        </w:rPr>
        <w:t xml:space="preserve">It is envisaged that the </w:t>
      </w:r>
      <w:r w:rsidR="004706D1">
        <w:rPr>
          <w:shd w:val="clear" w:color="auto" w:fill="FFFFFF"/>
          <w:lang w:val="en-US"/>
        </w:rPr>
        <w:t xml:space="preserve">natural vegetation fringing the site </w:t>
      </w:r>
      <w:r w:rsidRPr="004C5F2F">
        <w:rPr>
          <w:shd w:val="clear" w:color="auto" w:fill="FFFFFF"/>
          <w:lang w:val="en-US"/>
        </w:rPr>
        <w:t xml:space="preserve">will be retained where possible. </w:t>
      </w:r>
    </w:p>
    <w:p w:rsidR="004C5F2F" w:rsidRPr="004C5F2F" w:rsidRDefault="004C5F2F" w:rsidP="004C5F2F">
      <w:pPr>
        <w:pStyle w:val="BTI-NoNumber"/>
        <w:rPr>
          <w:shd w:val="clear" w:color="auto" w:fill="FFFFFF"/>
          <w:lang w:val="en-US"/>
        </w:rPr>
      </w:pPr>
      <w:r w:rsidRPr="004C5F2F">
        <w:rPr>
          <w:shd w:val="clear" w:color="auto" w:fill="FFFFFF"/>
          <w:lang w:val="en-US"/>
        </w:rPr>
        <w:t>Additional surfaces which may be used in the design of the playground are rubber surfacing, woodchip and sand</w:t>
      </w:r>
      <w:r w:rsidR="009665A8">
        <w:rPr>
          <w:shd w:val="clear" w:color="auto" w:fill="FFFFFF"/>
          <w:lang w:val="en-US"/>
        </w:rPr>
        <w:t xml:space="preserve">, these surfaces are </w:t>
      </w:r>
      <w:proofErr w:type="spellStart"/>
      <w:r w:rsidR="009665A8">
        <w:rPr>
          <w:shd w:val="clear" w:color="auto" w:fill="FFFFFF"/>
          <w:lang w:val="en-US"/>
        </w:rPr>
        <w:t>permable</w:t>
      </w:r>
      <w:proofErr w:type="spellEnd"/>
      <w:r w:rsidR="009665A8">
        <w:rPr>
          <w:shd w:val="clear" w:color="auto" w:fill="FFFFFF"/>
          <w:lang w:val="en-US"/>
        </w:rPr>
        <w:t xml:space="preserve"> and will allow drainage to occur to ground </w:t>
      </w:r>
      <w:r w:rsidR="0048102C">
        <w:rPr>
          <w:shd w:val="clear" w:color="auto" w:fill="FFFFFF"/>
          <w:lang w:val="en-US"/>
        </w:rPr>
        <w:t>on site</w:t>
      </w:r>
      <w:r w:rsidRPr="004C5F2F">
        <w:rPr>
          <w:shd w:val="clear" w:color="auto" w:fill="FFFFFF"/>
          <w:lang w:val="en-US"/>
        </w:rPr>
        <w:t>.</w:t>
      </w:r>
    </w:p>
    <w:p w:rsidR="004C5F2F" w:rsidRPr="004C5F2F" w:rsidRDefault="004C5F2F" w:rsidP="004C5F2F">
      <w:pPr>
        <w:pStyle w:val="BTI-NoNumber"/>
        <w:rPr>
          <w:shd w:val="clear" w:color="auto" w:fill="FFFFFF"/>
          <w:lang w:val="en-US"/>
        </w:rPr>
      </w:pPr>
      <w:r w:rsidRPr="004C5F2F">
        <w:rPr>
          <w:shd w:val="clear" w:color="auto" w:fill="FFFFFF"/>
          <w:lang w:val="en-US"/>
        </w:rPr>
        <w:lastRenderedPageBreak/>
        <w:t>The design may also contain landscape features such as mounding, sand pit, planting and living willow structures and</w:t>
      </w:r>
      <w:r w:rsidR="00B17349">
        <w:rPr>
          <w:shd w:val="clear" w:color="auto" w:fill="FFFFFF"/>
          <w:lang w:val="en-US"/>
        </w:rPr>
        <w:t xml:space="preserve"> preferentially native</w:t>
      </w:r>
      <w:r w:rsidRPr="004C5F2F">
        <w:rPr>
          <w:shd w:val="clear" w:color="auto" w:fill="FFFFFF"/>
          <w:lang w:val="en-US"/>
        </w:rPr>
        <w:t xml:space="preserve"> tree and shrub planting. </w:t>
      </w:r>
    </w:p>
    <w:p w:rsidR="004C5F2F" w:rsidRPr="004C5F2F" w:rsidRDefault="004C5F2F" w:rsidP="004C5F2F">
      <w:pPr>
        <w:pStyle w:val="BTI-NoNumber"/>
        <w:rPr>
          <w:shd w:val="clear" w:color="auto" w:fill="FFFFFF"/>
          <w:lang w:val="en-US"/>
        </w:rPr>
      </w:pPr>
      <w:r w:rsidRPr="004C5F2F">
        <w:rPr>
          <w:shd w:val="clear" w:color="auto" w:fill="FFFFFF"/>
          <w:lang w:val="en-US"/>
        </w:rPr>
        <w:t xml:space="preserve">It is likely the construction of the playground will take 12-16weeks from starting on site to completion and opening. This timeframe is dependent on weather and ground conditions. </w:t>
      </w:r>
    </w:p>
    <w:p w:rsidR="004C5F2F" w:rsidRPr="004C5F2F" w:rsidRDefault="004C5F2F" w:rsidP="004C5F2F">
      <w:pPr>
        <w:pStyle w:val="BTI-NoNumber"/>
        <w:rPr>
          <w:shd w:val="clear" w:color="auto" w:fill="FFFFFF"/>
          <w:lang w:val="en-US"/>
        </w:rPr>
      </w:pPr>
      <w:r>
        <w:rPr>
          <w:shd w:val="clear" w:color="auto" w:fill="FFFFFF"/>
          <w:lang w:val="en-US"/>
        </w:rPr>
        <w:t>A</w:t>
      </w:r>
      <w:r w:rsidRPr="004C5F2F">
        <w:rPr>
          <w:shd w:val="clear" w:color="auto" w:fill="FFFFFF"/>
          <w:lang w:val="en-US"/>
        </w:rPr>
        <w:t xml:space="preserve">ny surface water drainage which may be necessary will be attenuated on site. </w:t>
      </w:r>
    </w:p>
    <w:p w:rsidR="002C7AF6" w:rsidRDefault="004C5F2F" w:rsidP="004C5F2F">
      <w:pPr>
        <w:pStyle w:val="BTI-NoNumber"/>
        <w:rPr>
          <w:shd w:val="clear" w:color="auto" w:fill="FFFFFF"/>
        </w:rPr>
      </w:pPr>
      <w:r>
        <w:rPr>
          <w:shd w:val="clear" w:color="auto" w:fill="FFFFFF"/>
        </w:rPr>
        <w:t xml:space="preserve">The construction of the pathway and playground </w:t>
      </w:r>
      <w:r w:rsidR="009400BD">
        <w:rPr>
          <w:shd w:val="clear" w:color="auto" w:fill="FFFFFF"/>
        </w:rPr>
        <w:t>involves the</w:t>
      </w:r>
      <w:r w:rsidR="002C7AF6">
        <w:rPr>
          <w:shd w:val="clear" w:color="auto" w:fill="FFFFFF"/>
        </w:rPr>
        <w:t xml:space="preserve"> </w:t>
      </w:r>
      <w:r w:rsidR="009400BD">
        <w:rPr>
          <w:shd w:val="clear" w:color="auto" w:fill="FFFFFF"/>
        </w:rPr>
        <w:t>import of construction materials, concrete,</w:t>
      </w:r>
      <w:r w:rsidR="002C7AF6">
        <w:rPr>
          <w:shd w:val="clear" w:color="auto" w:fill="FFFFFF"/>
        </w:rPr>
        <w:t xml:space="preserve"> </w:t>
      </w:r>
      <w:r>
        <w:rPr>
          <w:shd w:val="clear" w:color="auto" w:fill="FFFFFF"/>
        </w:rPr>
        <w:t xml:space="preserve">tarmacadam and </w:t>
      </w:r>
      <w:r w:rsidR="009400BD">
        <w:rPr>
          <w:shd w:val="clear" w:color="auto" w:fill="FFFFFF"/>
        </w:rPr>
        <w:t>vehicle and machinery operation onsite</w:t>
      </w:r>
      <w:r w:rsidR="00B73B10">
        <w:rPr>
          <w:shd w:val="clear" w:color="auto" w:fill="FFFFFF"/>
        </w:rPr>
        <w:t>.</w:t>
      </w:r>
    </w:p>
    <w:p w:rsidR="00B37ACE" w:rsidRPr="00F02F8C" w:rsidRDefault="00B37ACE" w:rsidP="00B37ACE">
      <w:pPr>
        <w:pStyle w:val="BTI-NoNumber"/>
        <w:rPr>
          <w:shd w:val="clear" w:color="auto" w:fill="FFFFFF"/>
        </w:rPr>
      </w:pPr>
      <w:r>
        <w:rPr>
          <w:shd w:val="clear" w:color="auto" w:fill="FFFFFF"/>
        </w:rPr>
        <w:t xml:space="preserve">Surface Water Drainage systems will be constructed on site. </w:t>
      </w:r>
      <w:r w:rsidRPr="00F02F8C">
        <w:rPr>
          <w:shd w:val="clear" w:color="auto" w:fill="FFFFFF"/>
        </w:rPr>
        <w:t>Soakaways and are propo</w:t>
      </w:r>
      <w:r w:rsidR="009665A8">
        <w:rPr>
          <w:shd w:val="clear" w:color="auto" w:fill="FFFFFF"/>
        </w:rPr>
        <w:t>sed to drain any</w:t>
      </w:r>
      <w:r w:rsidRPr="00F02F8C">
        <w:rPr>
          <w:shd w:val="clear" w:color="auto" w:fill="FFFFFF"/>
        </w:rPr>
        <w:t xml:space="preserve"> hard</w:t>
      </w:r>
      <w:bookmarkStart w:id="4" w:name="_GoBack"/>
      <w:bookmarkEnd w:id="4"/>
      <w:r w:rsidRPr="00F02F8C">
        <w:rPr>
          <w:shd w:val="clear" w:color="auto" w:fill="FFFFFF"/>
        </w:rPr>
        <w:t xml:space="preserve">standing areas </w:t>
      </w:r>
      <w:r w:rsidR="005B1B9A">
        <w:rPr>
          <w:shd w:val="clear" w:color="auto" w:fill="FFFFFF"/>
        </w:rPr>
        <w:t xml:space="preserve">will be constructed </w:t>
      </w:r>
      <w:r w:rsidRPr="00F02F8C">
        <w:rPr>
          <w:shd w:val="clear" w:color="auto" w:fill="FFFFFF"/>
        </w:rPr>
        <w:t>within the proposed development</w:t>
      </w:r>
      <w:r w:rsidR="004C6A50">
        <w:rPr>
          <w:shd w:val="clear" w:color="auto" w:fill="FFFFFF"/>
        </w:rPr>
        <w:t>, as required</w:t>
      </w:r>
      <w:r w:rsidRPr="00F02F8C">
        <w:rPr>
          <w:shd w:val="clear" w:color="auto" w:fill="FFFFFF"/>
        </w:rPr>
        <w:t xml:space="preserve">. </w:t>
      </w:r>
    </w:p>
    <w:p w:rsidR="00B37ACE" w:rsidRDefault="00B37ACE" w:rsidP="00B37ACE">
      <w:pPr>
        <w:pStyle w:val="BTI-NoNumber"/>
        <w:rPr>
          <w:shd w:val="clear" w:color="auto" w:fill="FFFFFF"/>
        </w:rPr>
      </w:pPr>
      <w:r>
        <w:rPr>
          <w:shd w:val="clear" w:color="auto" w:fill="FFFFFF"/>
        </w:rPr>
        <w:t xml:space="preserve">Construction of foundations of pathways, and </w:t>
      </w:r>
      <w:r w:rsidR="005B1B9A">
        <w:rPr>
          <w:shd w:val="clear" w:color="auto" w:fill="FFFFFF"/>
        </w:rPr>
        <w:t xml:space="preserve">fencing </w:t>
      </w:r>
      <w:r>
        <w:rPr>
          <w:shd w:val="clear" w:color="auto" w:fill="FFFFFF"/>
        </w:rPr>
        <w:t xml:space="preserve">structures will not exceed </w:t>
      </w:r>
      <w:r w:rsidR="005B1B9A">
        <w:rPr>
          <w:shd w:val="clear" w:color="auto" w:fill="FFFFFF"/>
        </w:rPr>
        <w:t>500</w:t>
      </w:r>
      <w:r w:rsidRPr="005B1B9A">
        <w:rPr>
          <w:shd w:val="clear" w:color="auto" w:fill="FFFFFF"/>
        </w:rPr>
        <w:t>mm</w:t>
      </w:r>
      <w:r>
        <w:rPr>
          <w:shd w:val="clear" w:color="auto" w:fill="FFFFFF"/>
        </w:rPr>
        <w:t xml:space="preserve"> in depth.</w:t>
      </w:r>
    </w:p>
    <w:p w:rsidR="00B37ACE" w:rsidRDefault="00B37ACE" w:rsidP="00B37ACE">
      <w:pPr>
        <w:pStyle w:val="BTI-NoNumber"/>
        <w:rPr>
          <w:shd w:val="clear" w:color="auto" w:fill="FFFFFF"/>
        </w:rPr>
      </w:pPr>
      <w:r>
        <w:rPr>
          <w:shd w:val="clear" w:color="auto" w:fill="FFFFFF"/>
        </w:rPr>
        <w:t xml:space="preserve">Landscaping will only use clean uncontaminated </w:t>
      </w:r>
      <w:proofErr w:type="spellStart"/>
      <w:r>
        <w:rPr>
          <w:shd w:val="clear" w:color="auto" w:fill="FFFFFF"/>
        </w:rPr>
        <w:t>topsoils</w:t>
      </w:r>
      <w:proofErr w:type="spellEnd"/>
      <w:r w:rsidR="0048102C">
        <w:rPr>
          <w:shd w:val="clear" w:color="auto" w:fill="FFFFFF"/>
        </w:rPr>
        <w:t xml:space="preserve"> </w:t>
      </w:r>
      <w:r>
        <w:rPr>
          <w:shd w:val="clear" w:color="auto" w:fill="FFFFFF"/>
        </w:rPr>
        <w:t xml:space="preserve">or </w:t>
      </w:r>
      <w:proofErr w:type="spellStart"/>
      <w:r>
        <w:rPr>
          <w:shd w:val="clear" w:color="auto" w:fill="FFFFFF"/>
        </w:rPr>
        <w:t>topsoils</w:t>
      </w:r>
      <w:proofErr w:type="spellEnd"/>
      <w:r>
        <w:rPr>
          <w:shd w:val="clear" w:color="auto" w:fill="FFFFFF"/>
        </w:rPr>
        <w:t xml:space="preserve"> excavated from within the site.</w:t>
      </w:r>
    </w:p>
    <w:p w:rsidR="00B37ACE" w:rsidRDefault="005B1B9A" w:rsidP="00B37ACE">
      <w:pPr>
        <w:pStyle w:val="BTI-NoNumber"/>
        <w:rPr>
          <w:shd w:val="clear" w:color="auto" w:fill="FFFFFF"/>
        </w:rPr>
      </w:pPr>
      <w:r>
        <w:rPr>
          <w:shd w:val="clear" w:color="auto" w:fill="FFFFFF"/>
        </w:rPr>
        <w:t xml:space="preserve">Minor scrub </w:t>
      </w:r>
      <w:r w:rsidR="00B37ACE">
        <w:rPr>
          <w:shd w:val="clear" w:color="auto" w:fill="FFFFFF"/>
        </w:rPr>
        <w:t xml:space="preserve">clearance </w:t>
      </w:r>
      <w:r>
        <w:rPr>
          <w:shd w:val="clear" w:color="auto" w:fill="FFFFFF"/>
        </w:rPr>
        <w:t>may be required in vicinity of</w:t>
      </w:r>
      <w:r w:rsidR="00B37ACE">
        <w:rPr>
          <w:shd w:val="clear" w:color="auto" w:fill="FFFFFF"/>
        </w:rPr>
        <w:t>, this will not occur within the bird breeding season of 1</w:t>
      </w:r>
      <w:r w:rsidR="00B37ACE" w:rsidRPr="008D6BEB">
        <w:rPr>
          <w:shd w:val="clear" w:color="auto" w:fill="FFFFFF"/>
          <w:vertAlign w:val="superscript"/>
        </w:rPr>
        <w:t>st</w:t>
      </w:r>
      <w:r w:rsidR="00B37ACE">
        <w:rPr>
          <w:shd w:val="clear" w:color="auto" w:fill="FFFFFF"/>
        </w:rPr>
        <w:t xml:space="preserve"> of March to 1st of September</w:t>
      </w:r>
    </w:p>
    <w:p w:rsidR="00B37ACE" w:rsidRDefault="00B37ACE" w:rsidP="00B37ACE">
      <w:pPr>
        <w:pStyle w:val="BTI-NoNumber"/>
        <w:rPr>
          <w:shd w:val="clear" w:color="auto" w:fill="FFFFFF"/>
        </w:rPr>
      </w:pPr>
      <w:r>
        <w:rPr>
          <w:shd w:val="clear" w:color="auto" w:fill="FFFFFF"/>
        </w:rPr>
        <w:t>Planting schemes will not include any known invasive alien species as defined by Invasive Species Ireland.</w:t>
      </w:r>
    </w:p>
    <w:p w:rsidR="004E68A2" w:rsidRDefault="004E68A2" w:rsidP="00B37ACE">
      <w:pPr>
        <w:pStyle w:val="BTI-NoNumber"/>
        <w:rPr>
          <w:shd w:val="clear" w:color="auto" w:fill="FFFFFF"/>
        </w:rPr>
      </w:pPr>
      <w:r>
        <w:rPr>
          <w:shd w:val="clear" w:color="auto" w:fill="FFFFFF"/>
        </w:rPr>
        <w:t xml:space="preserve">All </w:t>
      </w:r>
      <w:r w:rsidR="004706D1">
        <w:rPr>
          <w:shd w:val="clear" w:color="auto" w:fill="FFFFFF"/>
        </w:rPr>
        <w:t xml:space="preserve">boundary </w:t>
      </w:r>
      <w:r>
        <w:rPr>
          <w:shd w:val="clear" w:color="auto" w:fill="FFFFFF"/>
        </w:rPr>
        <w:t xml:space="preserve">hedgerows </w:t>
      </w:r>
      <w:r w:rsidR="004706D1">
        <w:rPr>
          <w:shd w:val="clear" w:color="auto" w:fill="FFFFFF"/>
        </w:rPr>
        <w:t xml:space="preserve">and treelines </w:t>
      </w:r>
      <w:r>
        <w:rPr>
          <w:shd w:val="clear" w:color="auto" w:fill="FFFFFF"/>
        </w:rPr>
        <w:t>will be retained where possible on site.</w:t>
      </w:r>
    </w:p>
    <w:p w:rsidR="00CE772B" w:rsidRDefault="00CE772B" w:rsidP="00BC40E2">
      <w:pPr>
        <w:pStyle w:val="BTI-NoNumber"/>
        <w:ind w:left="0"/>
        <w:rPr>
          <w:b/>
          <w:shd w:val="clear" w:color="auto" w:fill="FFFFFF"/>
        </w:rPr>
      </w:pPr>
    </w:p>
    <w:p w:rsidR="00720574" w:rsidRPr="00720574" w:rsidRDefault="00720574" w:rsidP="00720574">
      <w:pPr>
        <w:pStyle w:val="BTI-NoNumber"/>
        <w:rPr>
          <w:b/>
          <w:shd w:val="clear" w:color="auto" w:fill="FFFFFF"/>
        </w:rPr>
      </w:pPr>
      <w:r w:rsidRPr="00720574">
        <w:rPr>
          <w:b/>
          <w:shd w:val="clear" w:color="auto" w:fill="FFFFFF"/>
        </w:rPr>
        <w:t>General Site Construction Environmental Measures Consistent with Best Practice, Standards, Design and Controls</w:t>
      </w:r>
      <w:r w:rsidRPr="00720574">
        <w:rPr>
          <w:shd w:val="clear" w:color="auto" w:fill="FFFFFF"/>
        </w:rPr>
        <w:t xml:space="preserve"> </w:t>
      </w:r>
    </w:p>
    <w:p w:rsidR="00720574" w:rsidRPr="0017306F" w:rsidRDefault="00720574" w:rsidP="00720574">
      <w:pPr>
        <w:pStyle w:val="BTI-NoNumber"/>
        <w:rPr>
          <w:u w:val="single"/>
          <w:shd w:val="clear" w:color="auto" w:fill="FFFFFF"/>
        </w:rPr>
      </w:pPr>
      <w:r w:rsidRPr="0017306F">
        <w:rPr>
          <w:u w:val="single"/>
          <w:shd w:val="clear" w:color="auto" w:fill="FFFFFF"/>
        </w:rPr>
        <w:t>General Measures</w:t>
      </w:r>
    </w:p>
    <w:p w:rsidR="00720574" w:rsidRPr="00720574" w:rsidRDefault="00720574" w:rsidP="00720574">
      <w:pPr>
        <w:pStyle w:val="BTI-NoNumber"/>
        <w:rPr>
          <w:shd w:val="clear" w:color="auto" w:fill="FFFFFF"/>
        </w:rPr>
      </w:pPr>
      <w:r w:rsidRPr="00720574">
        <w:rPr>
          <w:shd w:val="clear" w:color="auto" w:fill="FFFFFF"/>
        </w:rPr>
        <w:t>Raw or uncured waste concrete should be disposed of by removal from the site.</w:t>
      </w:r>
    </w:p>
    <w:p w:rsidR="00720574" w:rsidRPr="00720574" w:rsidRDefault="00720574" w:rsidP="00720574">
      <w:pPr>
        <w:pStyle w:val="BTI-NoNumber"/>
        <w:rPr>
          <w:shd w:val="clear" w:color="auto" w:fill="FFFFFF"/>
        </w:rPr>
      </w:pPr>
      <w:r w:rsidRPr="00720574">
        <w:rPr>
          <w:shd w:val="clear" w:color="auto" w:fill="FFFFFF"/>
        </w:rPr>
        <w:t xml:space="preserve">The amount of </w:t>
      </w:r>
      <w:r w:rsidRPr="00720574">
        <w:rPr>
          <w:i/>
          <w:shd w:val="clear" w:color="auto" w:fill="FFFFFF"/>
        </w:rPr>
        <w:t>in-situ</w:t>
      </w:r>
      <w:r w:rsidRPr="00720574">
        <w:rPr>
          <w:shd w:val="clear" w:color="auto" w:fill="FFFFFF"/>
        </w:rPr>
        <w:t xml:space="preserve"> concreting required should be minimised by maximising the use of pre-cast or permanent formwork.</w:t>
      </w:r>
    </w:p>
    <w:p w:rsidR="00720574" w:rsidRPr="00720574" w:rsidRDefault="00720574" w:rsidP="00720574">
      <w:pPr>
        <w:pStyle w:val="BTI-NoNumber"/>
        <w:rPr>
          <w:shd w:val="clear" w:color="auto" w:fill="FFFFFF"/>
        </w:rPr>
      </w:pPr>
      <w:r w:rsidRPr="00720574">
        <w:rPr>
          <w:shd w:val="clear" w:color="auto" w:fill="FFFFFF"/>
        </w:rPr>
        <w:t>Ready-mix suppliers should be used in preference to on-site batching.</w:t>
      </w:r>
    </w:p>
    <w:p w:rsidR="00720574" w:rsidRPr="00720574" w:rsidRDefault="00720574" w:rsidP="00720574">
      <w:pPr>
        <w:pStyle w:val="BTI-NoNumber"/>
        <w:rPr>
          <w:shd w:val="clear" w:color="auto" w:fill="FFFFFF"/>
        </w:rPr>
      </w:pPr>
      <w:r w:rsidRPr="00720574">
        <w:rPr>
          <w:shd w:val="clear" w:color="auto" w:fill="FFFFFF"/>
        </w:rPr>
        <w:t>Washout of concrete trucks should occur off site at a designated, contained impermeable areas, however, if it is necessary to wash down the truck chutes it must be conducted in a dedicated bunded impermeable and signposted wash out area;</w:t>
      </w:r>
    </w:p>
    <w:p w:rsidR="00720574" w:rsidRPr="00720574" w:rsidRDefault="00720574" w:rsidP="00720574">
      <w:pPr>
        <w:pStyle w:val="BTI-NoNumber"/>
        <w:rPr>
          <w:shd w:val="clear" w:color="auto" w:fill="FFFFFF"/>
        </w:rPr>
      </w:pPr>
      <w:r w:rsidRPr="00720574">
        <w:rPr>
          <w:shd w:val="clear" w:color="auto" w:fill="FFFFFF"/>
        </w:rPr>
        <w:t>Prior to any work it should be ensured that all construction equipment is mechanically sound to avoid leaks of oil, fuel, hydraulic fluids and grease.</w:t>
      </w:r>
    </w:p>
    <w:p w:rsidR="00720574" w:rsidRPr="00720574" w:rsidRDefault="00720574" w:rsidP="00720574">
      <w:pPr>
        <w:pStyle w:val="BTI-NoNumber"/>
        <w:rPr>
          <w:shd w:val="clear" w:color="auto" w:fill="FFFFFF"/>
        </w:rPr>
      </w:pPr>
      <w:r w:rsidRPr="00720574">
        <w:rPr>
          <w:shd w:val="clear" w:color="auto" w:fill="FFFFFF"/>
        </w:rPr>
        <w:t>Foul drainage from site etc. should be removed to a suitable treatment facility or discharged to a septic tank system constructed in accordance with EPA guidelines.</w:t>
      </w:r>
    </w:p>
    <w:p w:rsidR="00720574" w:rsidRPr="00720574" w:rsidRDefault="00720574" w:rsidP="00720574">
      <w:pPr>
        <w:pStyle w:val="BTI-NoNumber"/>
        <w:rPr>
          <w:shd w:val="clear" w:color="auto" w:fill="FFFFFF"/>
        </w:rPr>
      </w:pPr>
      <w:r w:rsidRPr="00720574">
        <w:rPr>
          <w:shd w:val="clear" w:color="auto" w:fill="FFFFFF"/>
        </w:rPr>
        <w:t xml:space="preserve">All vegetation clearance shall be carried out in one period outside the breeding </w:t>
      </w:r>
      <w:r w:rsidR="00B37ACE" w:rsidRPr="00720574">
        <w:rPr>
          <w:shd w:val="clear" w:color="auto" w:fill="FFFFFF"/>
        </w:rPr>
        <w:t>bird’s</w:t>
      </w:r>
      <w:r w:rsidRPr="00720574">
        <w:rPr>
          <w:shd w:val="clear" w:color="auto" w:fill="FFFFFF"/>
        </w:rPr>
        <w:t xml:space="preserve"> period which runs from 1st March to the 31st of August.</w:t>
      </w:r>
    </w:p>
    <w:p w:rsidR="00720574" w:rsidRPr="00720574" w:rsidRDefault="00720574" w:rsidP="00720574">
      <w:pPr>
        <w:pStyle w:val="BTI-NoNumber"/>
        <w:rPr>
          <w:shd w:val="clear" w:color="auto" w:fill="FFFFFF"/>
        </w:rPr>
      </w:pPr>
    </w:p>
    <w:p w:rsidR="00720574" w:rsidRPr="0017306F" w:rsidRDefault="00720574" w:rsidP="004E68A2">
      <w:pPr>
        <w:pStyle w:val="BTI-NoNumber"/>
        <w:ind w:left="245" w:firstLine="720"/>
        <w:rPr>
          <w:u w:val="single"/>
          <w:shd w:val="clear" w:color="auto" w:fill="FFFFFF"/>
        </w:rPr>
      </w:pPr>
      <w:r w:rsidRPr="0017306F">
        <w:rPr>
          <w:u w:val="single"/>
          <w:shd w:val="clear" w:color="auto" w:fill="FFFFFF"/>
        </w:rPr>
        <w:t>Runoff and sediment control</w:t>
      </w:r>
    </w:p>
    <w:p w:rsidR="00720574" w:rsidRPr="00720574" w:rsidRDefault="00720574" w:rsidP="00720574">
      <w:pPr>
        <w:pStyle w:val="BTI-NoNumber"/>
        <w:rPr>
          <w:shd w:val="clear" w:color="auto" w:fill="FFFFFF"/>
        </w:rPr>
      </w:pPr>
      <w:r w:rsidRPr="00720574">
        <w:rPr>
          <w:shd w:val="clear" w:color="auto" w:fill="FFFFFF"/>
        </w:rPr>
        <w:t>Pollution control measures shall be implemented to ensure that pollutants and sediment are not deposited within any local drains</w:t>
      </w:r>
    </w:p>
    <w:p w:rsidR="005B1B9A" w:rsidRDefault="005B1B9A" w:rsidP="00720574">
      <w:pPr>
        <w:pStyle w:val="BTI-NoNumber"/>
        <w:rPr>
          <w:shd w:val="clear" w:color="auto" w:fill="FFFFFF"/>
        </w:rPr>
      </w:pPr>
    </w:p>
    <w:p w:rsidR="00720574" w:rsidRPr="0017306F" w:rsidRDefault="00720574" w:rsidP="00720574">
      <w:pPr>
        <w:pStyle w:val="BTI-NoNumber"/>
        <w:rPr>
          <w:u w:val="single"/>
          <w:shd w:val="clear" w:color="auto" w:fill="FFFFFF"/>
        </w:rPr>
      </w:pPr>
      <w:r w:rsidRPr="0017306F">
        <w:rPr>
          <w:u w:val="single"/>
          <w:shd w:val="clear" w:color="auto" w:fill="FFFFFF"/>
        </w:rPr>
        <w:t>Fuel Management</w:t>
      </w:r>
    </w:p>
    <w:p w:rsidR="00720574" w:rsidRPr="00720574" w:rsidRDefault="00720574" w:rsidP="00720574">
      <w:pPr>
        <w:pStyle w:val="BTI-NoNumber"/>
        <w:rPr>
          <w:shd w:val="clear" w:color="auto" w:fill="FFFFFF"/>
        </w:rPr>
      </w:pPr>
      <w:r w:rsidRPr="00720574">
        <w:rPr>
          <w:shd w:val="clear" w:color="auto" w:fill="FFFFFF"/>
        </w:rPr>
        <w:t>Fuel management measures will be implemented which will incorporate the following elements: fuels, lubricants and hydraulic fluids for equipment used on the construction site should be carefully handled to avoid spillage, properly secured against unauthorised access or vandalism, and provided with spill containment according to current best practice (Enterprise Ireland BPGCS005)2.</w:t>
      </w:r>
    </w:p>
    <w:p w:rsidR="00720574" w:rsidRPr="00720574" w:rsidRDefault="00720574" w:rsidP="00720574">
      <w:pPr>
        <w:pStyle w:val="BTI-NoNumber"/>
        <w:rPr>
          <w:shd w:val="clear" w:color="auto" w:fill="FFFFFF"/>
        </w:rPr>
      </w:pPr>
      <w:r w:rsidRPr="00720574">
        <w:rPr>
          <w:shd w:val="clear" w:color="auto" w:fill="FFFFFF"/>
        </w:rPr>
        <w:t>Fuelling and lubrication of equipment should be carried out off site in appropriately contained sites.</w:t>
      </w:r>
    </w:p>
    <w:p w:rsidR="00720574" w:rsidRPr="00720574" w:rsidRDefault="00720574" w:rsidP="00720574">
      <w:pPr>
        <w:pStyle w:val="BTI-NoNumber"/>
        <w:rPr>
          <w:shd w:val="clear" w:color="auto" w:fill="FFFFFF"/>
        </w:rPr>
      </w:pPr>
      <w:r w:rsidRPr="00720574">
        <w:rPr>
          <w:shd w:val="clear" w:color="auto" w:fill="FFFFFF"/>
        </w:rPr>
        <w:t xml:space="preserve">Emergency fuel spill kits with oil boom, absorbers etc. will be kept on site in the event of an accidental </w:t>
      </w:r>
      <w:proofErr w:type="spellStart"/>
      <w:r w:rsidRPr="00720574">
        <w:rPr>
          <w:shd w:val="clear" w:color="auto" w:fill="FFFFFF"/>
        </w:rPr>
        <w:t>spill.should</w:t>
      </w:r>
      <w:proofErr w:type="spellEnd"/>
      <w:r w:rsidRPr="00720574">
        <w:rPr>
          <w:shd w:val="clear" w:color="auto" w:fill="FFFFFF"/>
        </w:rPr>
        <w:t xml:space="preserve"> be available on site, any spillage of fuels, lubricants or hydraulic oils should be immediately contained and the contaminated soil removed from the site and properly disposed of.</w:t>
      </w:r>
    </w:p>
    <w:p w:rsidR="00720574" w:rsidRPr="00720574" w:rsidRDefault="00720574" w:rsidP="00720574">
      <w:pPr>
        <w:pStyle w:val="BTI-NoNumber"/>
        <w:rPr>
          <w:shd w:val="clear" w:color="auto" w:fill="FFFFFF"/>
        </w:rPr>
      </w:pPr>
      <w:r w:rsidRPr="00720574">
        <w:rPr>
          <w:shd w:val="clear" w:color="auto" w:fill="FFFFFF"/>
        </w:rPr>
        <w:t>Waste oils and hydraulic fluids should be collected in leak-proof containers and removed from the site for disposal or re-cycling.</w:t>
      </w:r>
    </w:p>
    <w:p w:rsidR="00720574" w:rsidRDefault="00720574" w:rsidP="004E68A2">
      <w:pPr>
        <w:pStyle w:val="BTI-NoNumber"/>
        <w:rPr>
          <w:shd w:val="clear" w:color="auto" w:fill="FFFFFF"/>
        </w:rPr>
      </w:pPr>
      <w:r w:rsidRPr="00720574">
        <w:rPr>
          <w:shd w:val="clear" w:color="auto" w:fill="FFFFFF"/>
        </w:rPr>
        <w:t>Procedures and contingency plans will be s</w:t>
      </w:r>
      <w:r w:rsidR="004E68A2">
        <w:rPr>
          <w:shd w:val="clear" w:color="auto" w:fill="FFFFFF"/>
        </w:rPr>
        <w:t>et up to deal with an emergency</w:t>
      </w:r>
    </w:p>
    <w:p w:rsidR="004E68A2" w:rsidRPr="00720574" w:rsidRDefault="004E68A2" w:rsidP="004E68A2">
      <w:pPr>
        <w:pStyle w:val="BTI-NoNumber"/>
        <w:rPr>
          <w:shd w:val="clear" w:color="auto" w:fill="FFFFFF"/>
        </w:rPr>
      </w:pPr>
    </w:p>
    <w:p w:rsidR="00720574" w:rsidRPr="0017306F" w:rsidRDefault="00720574" w:rsidP="00720574">
      <w:pPr>
        <w:pStyle w:val="BTI-NoNumber"/>
        <w:rPr>
          <w:u w:val="single"/>
          <w:shd w:val="clear" w:color="auto" w:fill="FFFFFF"/>
        </w:rPr>
      </w:pPr>
      <w:r w:rsidRPr="0017306F">
        <w:rPr>
          <w:u w:val="single"/>
          <w:shd w:val="clear" w:color="auto" w:fill="FFFFFF"/>
        </w:rPr>
        <w:t>Waste Management</w:t>
      </w:r>
    </w:p>
    <w:p w:rsidR="00720574" w:rsidRPr="00720574" w:rsidRDefault="00720574" w:rsidP="00720574">
      <w:pPr>
        <w:pStyle w:val="BTI-NoNumber"/>
        <w:rPr>
          <w:shd w:val="clear" w:color="auto" w:fill="FFFFFF"/>
        </w:rPr>
      </w:pPr>
      <w:r w:rsidRPr="00720574">
        <w:rPr>
          <w:shd w:val="clear" w:color="auto" w:fill="FFFFFF"/>
        </w:rPr>
        <w:t>Waste management measures shall be implemented to ensure that waste generated on site is managed appropriately:</w:t>
      </w:r>
    </w:p>
    <w:p w:rsidR="00720574" w:rsidRPr="00720574" w:rsidRDefault="00720574" w:rsidP="00720574">
      <w:pPr>
        <w:pStyle w:val="BTI-NoNumber"/>
        <w:rPr>
          <w:shd w:val="clear" w:color="auto" w:fill="FFFFFF"/>
        </w:rPr>
      </w:pPr>
      <w:r w:rsidRPr="00720574">
        <w:rPr>
          <w:shd w:val="clear" w:color="auto" w:fill="FFFFFF"/>
        </w:rPr>
        <w:t>During the construction phase of the project waste will be controlled and segregated appropriately on site by means of dedicated skips which will be disposed of off-site by a</w:t>
      </w:r>
      <w:r w:rsidR="005B1B9A">
        <w:rPr>
          <w:shd w:val="clear" w:color="auto" w:fill="FFFFFF"/>
        </w:rPr>
        <w:t xml:space="preserve"> </w:t>
      </w:r>
      <w:r w:rsidRPr="00720574">
        <w:rPr>
          <w:shd w:val="clear" w:color="auto" w:fill="FFFFFF"/>
        </w:rPr>
        <w:t>licensed waste operator.</w:t>
      </w:r>
    </w:p>
    <w:p w:rsidR="00CE772B" w:rsidRDefault="00720574" w:rsidP="00CE772B">
      <w:pPr>
        <w:pStyle w:val="BTI-NoNumber"/>
        <w:rPr>
          <w:shd w:val="clear" w:color="auto" w:fill="FFFFFF"/>
        </w:rPr>
      </w:pPr>
      <w:r w:rsidRPr="00720574">
        <w:rPr>
          <w:shd w:val="clear" w:color="auto" w:fill="FFFFFF"/>
        </w:rPr>
        <w:t>It is also important to note that as all trucks transportin</w:t>
      </w:r>
      <w:r w:rsidR="00CE772B">
        <w:rPr>
          <w:shd w:val="clear" w:color="auto" w:fill="FFFFFF"/>
        </w:rPr>
        <w:t>g materials to and from the site</w:t>
      </w:r>
      <w:r w:rsidRPr="00720574">
        <w:rPr>
          <w:shd w:val="clear" w:color="auto" w:fill="FFFFFF"/>
        </w:rPr>
        <w:t xml:space="preserve"> to the site have no potential to transport alien invasive species to the nearby SAC habitats as part of the works.  No invasive alien species have been recorded form the area of works so it is highly unlikely that any spread of invasive aliens will </w:t>
      </w:r>
      <w:r w:rsidR="00CE772B">
        <w:rPr>
          <w:shd w:val="clear" w:color="auto" w:fill="FFFFFF"/>
        </w:rPr>
        <w:t>occur as a result of site works.</w:t>
      </w:r>
    </w:p>
    <w:p w:rsidR="005B1B9A" w:rsidRPr="00CE772B" w:rsidRDefault="005B1B9A" w:rsidP="00CE772B">
      <w:pPr>
        <w:pStyle w:val="BTI-NoNumber"/>
        <w:rPr>
          <w:shd w:val="clear" w:color="auto" w:fill="FFFFFF"/>
        </w:rPr>
      </w:pPr>
    </w:p>
    <w:p w:rsidR="00F97572" w:rsidRPr="0017306F" w:rsidRDefault="00F97572" w:rsidP="00720574">
      <w:pPr>
        <w:pStyle w:val="BTI-NoNumber"/>
        <w:rPr>
          <w:u w:val="single"/>
          <w:shd w:val="clear" w:color="auto" w:fill="FFFFFF"/>
        </w:rPr>
      </w:pPr>
      <w:r w:rsidRPr="0017306F">
        <w:rPr>
          <w:u w:val="single"/>
          <w:shd w:val="clear" w:color="auto" w:fill="FFFFFF"/>
        </w:rPr>
        <w:t>Construction Environmental Management Plan</w:t>
      </w:r>
    </w:p>
    <w:p w:rsidR="00720574" w:rsidRPr="00720574" w:rsidRDefault="00720574" w:rsidP="00720574">
      <w:pPr>
        <w:pStyle w:val="BTI-NoNumber"/>
        <w:rPr>
          <w:shd w:val="clear" w:color="auto" w:fill="FFFFFF"/>
        </w:rPr>
      </w:pPr>
      <w:r w:rsidRPr="00720574">
        <w:rPr>
          <w:shd w:val="clear" w:color="auto" w:fill="FFFFFF"/>
        </w:rPr>
        <w:t xml:space="preserve">All environmental measures must be </w:t>
      </w:r>
      <w:proofErr w:type="spellStart"/>
      <w:r w:rsidRPr="00720574">
        <w:rPr>
          <w:shd w:val="clear" w:color="auto" w:fill="FFFFFF"/>
        </w:rPr>
        <w:t>descirded</w:t>
      </w:r>
      <w:proofErr w:type="spellEnd"/>
      <w:r w:rsidRPr="00720574">
        <w:rPr>
          <w:shd w:val="clear" w:color="auto" w:fill="FFFFFF"/>
        </w:rPr>
        <w:t xml:space="preserve"> in a site Construction Environmental Management Plan and agreed prior to works.</w:t>
      </w:r>
    </w:p>
    <w:p w:rsidR="00720574" w:rsidRPr="00720574" w:rsidRDefault="00720574" w:rsidP="00720574">
      <w:pPr>
        <w:pStyle w:val="BTI-NoNumber"/>
        <w:rPr>
          <w:shd w:val="clear" w:color="auto" w:fill="FFFFFF"/>
        </w:rPr>
      </w:pPr>
    </w:p>
    <w:p w:rsidR="00720574" w:rsidRPr="005F779A" w:rsidRDefault="00720574" w:rsidP="003B2BA3">
      <w:pPr>
        <w:pStyle w:val="BTI-NoNumber"/>
        <w:rPr>
          <w:shd w:val="clear" w:color="auto" w:fill="FFFFFF"/>
        </w:rPr>
      </w:pPr>
    </w:p>
    <w:p w:rsidR="00F974A8" w:rsidRPr="00C63413" w:rsidRDefault="00F974A8" w:rsidP="00F974A8">
      <w:pPr>
        <w:pStyle w:val="Heading1"/>
        <w:rPr>
          <w:shd w:val="clear" w:color="auto" w:fill="FFFFFF"/>
        </w:rPr>
      </w:pPr>
      <w:bookmarkStart w:id="5" w:name="_Toc447019202"/>
      <w:r w:rsidRPr="00C63413">
        <w:rPr>
          <w:shd w:val="clear" w:color="auto" w:fill="FFFFFF"/>
        </w:rPr>
        <w:lastRenderedPageBreak/>
        <w:t>Sources for Information on Natura 2000 sites to Inform Screening Process</w:t>
      </w:r>
      <w:bookmarkEnd w:id="5"/>
    </w:p>
    <w:p w:rsidR="00F974A8" w:rsidRPr="00C63413" w:rsidRDefault="00F974A8" w:rsidP="00F974A8">
      <w:pPr>
        <w:pStyle w:val="Heading2"/>
        <w:rPr>
          <w:shd w:val="clear" w:color="auto" w:fill="FFFFFF"/>
        </w:rPr>
      </w:pPr>
      <w:bookmarkStart w:id="6" w:name="_Toc447019203"/>
      <w:r w:rsidRPr="00C63413">
        <w:rPr>
          <w:shd w:val="clear" w:color="auto" w:fill="FFFFFF"/>
        </w:rPr>
        <w:t>Nature Conservation Sites and Available Information</w:t>
      </w:r>
      <w:bookmarkEnd w:id="6"/>
    </w:p>
    <w:p w:rsidR="00F974A8" w:rsidRPr="00C63413" w:rsidRDefault="00F974A8" w:rsidP="00CE010A">
      <w:pPr>
        <w:pStyle w:val="BTI-NoNumber"/>
        <w:rPr>
          <w:shd w:val="clear" w:color="auto" w:fill="FFFFFF"/>
        </w:rPr>
      </w:pPr>
      <w:r w:rsidRPr="00C63413">
        <w:rPr>
          <w:shd w:val="clear" w:color="auto" w:fill="FFFFFF"/>
        </w:rPr>
        <w:t>Data and information about European sites, and other nature conservation sites, were acquired from www.npws.ie. This includes site boundaries, site synopses, lists of qualifying interests (SACs) and special conservation interests (SPAs), and conservation objectives (European sites).</w:t>
      </w:r>
    </w:p>
    <w:p w:rsidR="00F974A8" w:rsidRPr="00C63413" w:rsidRDefault="00F974A8" w:rsidP="008035C6">
      <w:pPr>
        <w:pStyle w:val="BTI-NoNumber"/>
        <w:rPr>
          <w:shd w:val="clear" w:color="auto" w:fill="FFFFFF"/>
        </w:rPr>
      </w:pPr>
      <w:r w:rsidRPr="00C63413">
        <w:rPr>
          <w:shd w:val="clear" w:color="auto" w:fill="FFFFFF"/>
        </w:rPr>
        <w:t>European sites have site specific conservation objectives, and the associated supporting documents were sourced from the NPWS website.</w:t>
      </w:r>
    </w:p>
    <w:p w:rsidR="00F974A8" w:rsidRDefault="00F974A8" w:rsidP="00CE010A">
      <w:pPr>
        <w:pStyle w:val="ListBulletSingle"/>
        <w:rPr>
          <w:shd w:val="clear" w:color="auto" w:fill="FFFFFF"/>
        </w:rPr>
      </w:pPr>
      <w:r w:rsidRPr="0064112B">
        <w:rPr>
          <w:shd w:val="clear" w:color="auto" w:fill="FFFFFF"/>
        </w:rPr>
        <w:t xml:space="preserve">National Biodiversity Data Centre. </w:t>
      </w:r>
    </w:p>
    <w:p w:rsidR="00FE60B7" w:rsidRPr="0064112B" w:rsidRDefault="00FE60B7" w:rsidP="0017306F">
      <w:pPr>
        <w:pStyle w:val="ListBulletSingle"/>
        <w:numPr>
          <w:ilvl w:val="0"/>
          <w:numId w:val="0"/>
        </w:numPr>
        <w:ind w:left="1321"/>
        <w:rPr>
          <w:shd w:val="clear" w:color="auto" w:fill="FFFFFF"/>
        </w:rPr>
      </w:pPr>
    </w:p>
    <w:p w:rsidR="00F974A8" w:rsidRDefault="00F974A8" w:rsidP="00CE010A">
      <w:pPr>
        <w:pStyle w:val="ListBulletSingle"/>
        <w:rPr>
          <w:shd w:val="clear" w:color="auto" w:fill="FFFFFF"/>
        </w:rPr>
      </w:pPr>
      <w:r w:rsidRPr="0064112B">
        <w:rPr>
          <w:shd w:val="clear" w:color="auto" w:fill="FFFFFF"/>
        </w:rPr>
        <w:t xml:space="preserve">EISs, NISs and other reports for projects in the general area, including previous </w:t>
      </w:r>
      <w:r w:rsidR="00BF548C">
        <w:rPr>
          <w:shd w:val="clear" w:color="auto" w:fill="FFFFFF"/>
        </w:rPr>
        <w:t xml:space="preserve">Natura 2000 Screening Reports </w:t>
      </w:r>
      <w:r w:rsidR="00C95B5C">
        <w:rPr>
          <w:shd w:val="clear" w:color="auto" w:fill="FFFFFF"/>
        </w:rPr>
        <w:t xml:space="preserve">in </w:t>
      </w:r>
      <w:r w:rsidR="004E57E4">
        <w:rPr>
          <w:shd w:val="clear" w:color="auto" w:fill="FFFFFF"/>
        </w:rPr>
        <w:t>Allenwood</w:t>
      </w:r>
      <w:r w:rsidR="00C95B5C">
        <w:rPr>
          <w:shd w:val="clear" w:color="auto" w:fill="FFFFFF"/>
        </w:rPr>
        <w:t xml:space="preserve"> area</w:t>
      </w:r>
      <w:r w:rsidR="008729F4">
        <w:rPr>
          <w:shd w:val="clear" w:color="auto" w:fill="FFFFFF"/>
        </w:rPr>
        <w:t xml:space="preserve"> and </w:t>
      </w:r>
      <w:r w:rsidR="004E57E4">
        <w:rPr>
          <w:shd w:val="clear" w:color="auto" w:fill="FFFFFF"/>
        </w:rPr>
        <w:t>Allenwood</w:t>
      </w:r>
      <w:r w:rsidR="008729F4">
        <w:rPr>
          <w:shd w:val="clear" w:color="auto" w:fill="FFFFFF"/>
        </w:rPr>
        <w:t xml:space="preserve"> Green Infrastructure Report held by Kildare County Council</w:t>
      </w:r>
      <w:r w:rsidRPr="0064112B">
        <w:rPr>
          <w:shd w:val="clear" w:color="auto" w:fill="FFFFFF"/>
        </w:rPr>
        <w:t>.</w:t>
      </w:r>
    </w:p>
    <w:p w:rsidR="00FE60B7" w:rsidRPr="0064112B" w:rsidRDefault="00FE60B7" w:rsidP="0017306F">
      <w:pPr>
        <w:pStyle w:val="ListBulletSingle"/>
        <w:numPr>
          <w:ilvl w:val="0"/>
          <w:numId w:val="0"/>
        </w:numPr>
        <w:ind w:left="1321"/>
        <w:rPr>
          <w:shd w:val="clear" w:color="auto" w:fill="FFFFFF"/>
        </w:rPr>
      </w:pPr>
    </w:p>
    <w:p w:rsidR="00F974A8" w:rsidRDefault="009B650A" w:rsidP="00CE010A">
      <w:pPr>
        <w:pStyle w:val="ListBulletDouble"/>
        <w:rPr>
          <w:shd w:val="clear" w:color="auto" w:fill="FFFFFF"/>
        </w:rPr>
      </w:pPr>
      <w:r>
        <w:rPr>
          <w:shd w:val="clear" w:color="auto" w:fill="FFFFFF"/>
        </w:rPr>
        <w:t xml:space="preserve">Kildare </w:t>
      </w:r>
      <w:r w:rsidR="00F974A8" w:rsidRPr="0064112B">
        <w:rPr>
          <w:shd w:val="clear" w:color="auto" w:fill="FFFFFF"/>
        </w:rPr>
        <w:t>County Development Plan.</w:t>
      </w:r>
    </w:p>
    <w:p w:rsidR="00F97572" w:rsidRDefault="00FE60B7" w:rsidP="00CE010A">
      <w:pPr>
        <w:pStyle w:val="ListBulletDouble"/>
        <w:rPr>
          <w:shd w:val="clear" w:color="auto" w:fill="FFFFFF"/>
        </w:rPr>
      </w:pPr>
      <w:r>
        <w:rPr>
          <w:shd w:val="clear" w:color="auto" w:fill="FFFFFF"/>
        </w:rPr>
        <w:t xml:space="preserve">Geological Survey of Ireland Website </w:t>
      </w:r>
    </w:p>
    <w:p w:rsidR="008035C6" w:rsidRPr="0017306F" w:rsidRDefault="008035C6" w:rsidP="008035C6">
      <w:pPr>
        <w:pStyle w:val="ListBulletDouble"/>
        <w:rPr>
          <w:b/>
          <w:shd w:val="clear" w:color="auto" w:fill="FFFFFF"/>
        </w:rPr>
      </w:pPr>
      <w:r w:rsidRPr="008035C6">
        <w:rPr>
          <w:shd w:val="clear" w:color="auto" w:fill="FFFFFF"/>
        </w:rPr>
        <w:t xml:space="preserve"> </w:t>
      </w:r>
      <w:r w:rsidRPr="0017306F">
        <w:rPr>
          <w:b/>
          <w:shd w:val="clear" w:color="auto" w:fill="FFFFFF"/>
        </w:rPr>
        <w:t>REFERENCES</w:t>
      </w:r>
    </w:p>
    <w:p w:rsidR="008035C6" w:rsidRPr="008035C6" w:rsidRDefault="008035C6" w:rsidP="008035C6">
      <w:pPr>
        <w:pStyle w:val="ListBulletDouble"/>
        <w:rPr>
          <w:shd w:val="clear" w:color="auto" w:fill="FFFFFF"/>
        </w:rPr>
      </w:pPr>
      <w:r w:rsidRPr="008035C6">
        <w:rPr>
          <w:shd w:val="clear" w:color="auto" w:fill="FFFFFF"/>
        </w:rPr>
        <w:t>Appropriate Assessment of Plans and Projects in Ireland. Guidance for Planning Authorities. Department of the Environment, Heritage and Local Government, 2009.</w:t>
      </w:r>
    </w:p>
    <w:p w:rsidR="008035C6" w:rsidRDefault="008035C6" w:rsidP="008035C6">
      <w:pPr>
        <w:pStyle w:val="ListBulletDouble"/>
        <w:rPr>
          <w:shd w:val="clear" w:color="auto" w:fill="FFFFFF"/>
        </w:rPr>
      </w:pPr>
      <w:r w:rsidRPr="008035C6">
        <w:rPr>
          <w:shd w:val="clear" w:color="auto" w:fill="FFFFFF"/>
        </w:rPr>
        <w:t>Assessment of plans and projects significantly affecting Natura 2000 sites: Methodological guidance on the provisions of Article 6(3) and (4) of the Habitats Directive 92/43/EEC, European Commission Environment DG, 2000.</w:t>
      </w:r>
    </w:p>
    <w:p w:rsidR="004B0C66" w:rsidRPr="0017306F" w:rsidRDefault="004B0C66" w:rsidP="004B0C66">
      <w:pPr>
        <w:pStyle w:val="ListBulletDouble"/>
        <w:rPr>
          <w:lang w:val="en-US"/>
        </w:rPr>
      </w:pPr>
      <w:proofErr w:type="spellStart"/>
      <w:r>
        <w:rPr>
          <w:lang w:val="en-US"/>
        </w:rPr>
        <w:t>Fossitt</w:t>
      </w:r>
      <w:proofErr w:type="spellEnd"/>
      <w:r>
        <w:rPr>
          <w:lang w:val="en-US"/>
        </w:rPr>
        <w:t>, J. A. (2000</w:t>
      </w:r>
      <w:proofErr w:type="gramStart"/>
      <w:r>
        <w:rPr>
          <w:lang w:val="en-US"/>
        </w:rPr>
        <w:t>)  A</w:t>
      </w:r>
      <w:proofErr w:type="gramEnd"/>
      <w:r>
        <w:rPr>
          <w:lang w:val="en-US"/>
        </w:rPr>
        <w:t xml:space="preserve"> Guide to the Habitats of Ireland. The Heritage Council, Ireland.</w:t>
      </w:r>
    </w:p>
    <w:p w:rsidR="008035C6" w:rsidRDefault="008035C6" w:rsidP="008035C6">
      <w:pPr>
        <w:pStyle w:val="ListBulletDouble"/>
        <w:rPr>
          <w:shd w:val="clear" w:color="auto" w:fill="FFFFFF"/>
        </w:rPr>
      </w:pPr>
      <w:r w:rsidRPr="008035C6">
        <w:rPr>
          <w:shd w:val="clear" w:color="auto" w:fill="FFFFFF"/>
        </w:rPr>
        <w:t>Managing Natura 2000 sites: The Provisions of Article 6 of the Habitats Directive 92/43/EEC: European Commission, 2000</w:t>
      </w:r>
    </w:p>
    <w:p w:rsidR="005D7314" w:rsidRPr="008035C6" w:rsidRDefault="005D7314" w:rsidP="0017306F">
      <w:pPr>
        <w:pStyle w:val="ListBulletDouble"/>
        <w:numPr>
          <w:ilvl w:val="0"/>
          <w:numId w:val="0"/>
        </w:numPr>
        <w:ind w:left="1325"/>
        <w:rPr>
          <w:shd w:val="clear" w:color="auto" w:fill="FFFFFF"/>
        </w:rPr>
      </w:pPr>
    </w:p>
    <w:p w:rsidR="00F974A8" w:rsidRPr="00C63413" w:rsidRDefault="00F974A8" w:rsidP="00F974A8">
      <w:pPr>
        <w:pStyle w:val="Heading1"/>
        <w:rPr>
          <w:shd w:val="clear" w:color="auto" w:fill="FFFFFF"/>
        </w:rPr>
      </w:pPr>
      <w:bookmarkStart w:id="7" w:name="_Toc447019204"/>
      <w:r w:rsidRPr="00C63413">
        <w:rPr>
          <w:shd w:val="clear" w:color="auto" w:fill="FFFFFF"/>
        </w:rPr>
        <w:t>Features of the Development that Could Impact on Natura 2000 Sites</w:t>
      </w:r>
      <w:bookmarkEnd w:id="7"/>
      <w:r w:rsidRPr="00C63413">
        <w:rPr>
          <w:shd w:val="clear" w:color="auto" w:fill="FFFFFF"/>
        </w:rPr>
        <w:t xml:space="preserve"> </w:t>
      </w:r>
    </w:p>
    <w:p w:rsidR="00F974A8" w:rsidRPr="00C63413" w:rsidRDefault="00F974A8" w:rsidP="00F974A8">
      <w:pPr>
        <w:pStyle w:val="Heading2"/>
        <w:rPr>
          <w:shd w:val="clear" w:color="auto" w:fill="FFFFFF"/>
        </w:rPr>
      </w:pPr>
      <w:bookmarkStart w:id="8" w:name="_Toc447019205"/>
      <w:r w:rsidRPr="00C63413">
        <w:rPr>
          <w:shd w:val="clear" w:color="auto" w:fill="FFFFFF"/>
        </w:rPr>
        <w:t>Brief Description of the Natura 2000 Sites</w:t>
      </w:r>
      <w:bookmarkEnd w:id="8"/>
      <w:r w:rsidRPr="00C63413">
        <w:rPr>
          <w:shd w:val="clear" w:color="auto" w:fill="FFFFFF"/>
        </w:rPr>
        <w:t xml:space="preserve"> </w:t>
      </w:r>
    </w:p>
    <w:p w:rsidR="00F974A8" w:rsidRDefault="00F974A8" w:rsidP="00CE010A">
      <w:pPr>
        <w:pStyle w:val="BTI-NoNumber"/>
        <w:rPr>
          <w:shd w:val="clear" w:color="auto" w:fill="FFFFFF"/>
        </w:rPr>
      </w:pPr>
      <w:r w:rsidRPr="00C63413">
        <w:rPr>
          <w:shd w:val="clear" w:color="auto" w:fill="FFFFFF"/>
        </w:rPr>
        <w:t>This section of the screening process describes the Natura 2000 sites within a 15km radius of the proposed development area. A 15km buffer zone was chosen as a precautionary measure, to ensure that all potentially affected Natura 2000 sites are included in the screening process (Table 1).</w:t>
      </w:r>
      <w:r w:rsidR="00D160B6">
        <w:rPr>
          <w:shd w:val="clear" w:color="auto" w:fill="FFFFFF"/>
        </w:rPr>
        <w:t xml:space="preserve">  </w:t>
      </w:r>
    </w:p>
    <w:p w:rsidR="00F974A8" w:rsidRDefault="00B73B10" w:rsidP="00F974A8">
      <w:pPr>
        <w:pStyle w:val="BTI-NoNumber"/>
      </w:pPr>
      <w:r>
        <w:t xml:space="preserve">All potentially affected </w:t>
      </w:r>
      <w:r w:rsidR="007A49F7">
        <w:t>Natura 200 sites</w:t>
      </w:r>
      <w:r w:rsidR="00D160B6">
        <w:t>, numbering 6,</w:t>
      </w:r>
      <w:r w:rsidR="007A49F7">
        <w:t xml:space="preserve"> withing a 15m radius of the proposed site are included as Appendix 2.</w:t>
      </w:r>
    </w:p>
    <w:p w:rsidR="00CE772B" w:rsidRDefault="00CE772B" w:rsidP="00F974A8">
      <w:pPr>
        <w:pStyle w:val="BTI-NoNumber"/>
        <w:sectPr w:rsidR="00CE772B" w:rsidSect="00F974A8">
          <w:headerReference w:type="default" r:id="rId13"/>
          <w:footerReference w:type="default" r:id="rId14"/>
          <w:pgSz w:w="11906" w:h="16838" w:code="9"/>
          <w:pgMar w:top="1440" w:right="1440" w:bottom="1440" w:left="1440" w:header="706" w:footer="706" w:gutter="0"/>
          <w:pgNumType w:start="1"/>
          <w:cols w:space="708"/>
          <w:docGrid w:linePitch="360"/>
        </w:sectPr>
      </w:pPr>
    </w:p>
    <w:p w:rsidR="00F974A8" w:rsidRPr="00C63413" w:rsidRDefault="00F974A8" w:rsidP="00F974A8">
      <w:pPr>
        <w:pStyle w:val="AppendixBT"/>
        <w:rPr>
          <w:b/>
          <w:shd w:val="clear" w:color="auto" w:fill="FFFFFF"/>
        </w:rPr>
      </w:pPr>
      <w:r w:rsidRPr="00C63413">
        <w:rPr>
          <w:b/>
          <w:shd w:val="clear" w:color="auto" w:fill="FFFFFF"/>
        </w:rPr>
        <w:lastRenderedPageBreak/>
        <w:t>Table 1.</w:t>
      </w:r>
      <w:r w:rsidRPr="00C63413">
        <w:rPr>
          <w:b/>
          <w:shd w:val="clear" w:color="auto" w:fill="FFFFFF"/>
        </w:rPr>
        <w:tab/>
        <w:t xml:space="preserve">Natura 2000 </w:t>
      </w:r>
      <w:r w:rsidR="007D64AA">
        <w:rPr>
          <w:b/>
          <w:shd w:val="clear" w:color="auto" w:fill="FFFFFF"/>
        </w:rPr>
        <w:t>s</w:t>
      </w:r>
      <w:r w:rsidRPr="00C63413">
        <w:rPr>
          <w:b/>
          <w:shd w:val="clear" w:color="auto" w:fill="FFFFFF"/>
        </w:rPr>
        <w:t>ites within 15km of</w:t>
      </w:r>
      <w:r w:rsidR="00654258">
        <w:rPr>
          <w:b/>
          <w:shd w:val="clear" w:color="auto" w:fill="FFFFFF"/>
        </w:rPr>
        <w:t xml:space="preserve"> Proposed </w:t>
      </w:r>
      <w:r w:rsidR="004E57E4">
        <w:rPr>
          <w:b/>
          <w:shd w:val="clear" w:color="auto" w:fill="FFFFFF"/>
        </w:rPr>
        <w:t>Allenwood</w:t>
      </w:r>
      <w:r w:rsidR="00654258">
        <w:rPr>
          <w:b/>
          <w:shd w:val="clear" w:color="auto" w:fill="FFFFFF"/>
        </w:rPr>
        <w:t xml:space="preserve"> </w:t>
      </w:r>
      <w:r w:rsidR="00453BEB">
        <w:rPr>
          <w:b/>
          <w:shd w:val="clear" w:color="auto" w:fill="FFFFFF"/>
        </w:rPr>
        <w:t>Playground</w:t>
      </w:r>
      <w:r w:rsidRPr="0064112B">
        <w:rPr>
          <w:b/>
          <w:shd w:val="clear" w:color="auto" w:fill="FFFFFF"/>
        </w:rPr>
        <w:t>.</w:t>
      </w:r>
    </w:p>
    <w:tbl>
      <w:tblPr>
        <w:tblW w:w="1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217"/>
        <w:gridCol w:w="2551"/>
      </w:tblGrid>
      <w:tr w:rsidR="00816715" w:rsidRPr="00C63413" w:rsidTr="00816715">
        <w:trPr>
          <w:cantSplit/>
          <w:tblHeader/>
        </w:trPr>
        <w:tc>
          <w:tcPr>
            <w:tcW w:w="2425" w:type="dxa"/>
            <w:tcBorders>
              <w:top w:val="single" w:sz="12" w:space="0" w:color="auto"/>
              <w:bottom w:val="single" w:sz="12" w:space="0" w:color="auto"/>
            </w:tcBorders>
            <w:shd w:val="clear" w:color="auto" w:fill="auto"/>
            <w:noWrap/>
            <w:vAlign w:val="bottom"/>
            <w:hideMark/>
          </w:tcPr>
          <w:p w:rsidR="00816715" w:rsidRPr="00C63413" w:rsidRDefault="00816715" w:rsidP="004C72AB">
            <w:pPr>
              <w:pStyle w:val="TableBody"/>
              <w:rPr>
                <w:b/>
              </w:rPr>
            </w:pPr>
            <w:r w:rsidRPr="00C63413">
              <w:rPr>
                <w:b/>
              </w:rPr>
              <w:t>Site Name (code)</w:t>
            </w:r>
          </w:p>
        </w:tc>
        <w:tc>
          <w:tcPr>
            <w:tcW w:w="6217" w:type="dxa"/>
            <w:tcBorders>
              <w:top w:val="single" w:sz="12" w:space="0" w:color="auto"/>
              <w:bottom w:val="single" w:sz="12" w:space="0" w:color="auto"/>
            </w:tcBorders>
            <w:shd w:val="clear" w:color="auto" w:fill="auto"/>
            <w:noWrap/>
            <w:vAlign w:val="bottom"/>
            <w:hideMark/>
          </w:tcPr>
          <w:p w:rsidR="00816715" w:rsidRPr="00C63413" w:rsidRDefault="00816715" w:rsidP="004C72AB">
            <w:pPr>
              <w:pStyle w:val="TableBody"/>
              <w:rPr>
                <w:b/>
              </w:rPr>
            </w:pPr>
            <w:r w:rsidRPr="00C63413">
              <w:rPr>
                <w:b/>
              </w:rPr>
              <w:t>Qualifying Interests</w:t>
            </w:r>
            <w:r>
              <w:rPr>
                <w:b/>
              </w:rPr>
              <w:t xml:space="preserve"> Habitats and Species</w:t>
            </w:r>
          </w:p>
        </w:tc>
        <w:tc>
          <w:tcPr>
            <w:tcW w:w="2551" w:type="dxa"/>
            <w:tcBorders>
              <w:top w:val="single" w:sz="12" w:space="0" w:color="auto"/>
              <w:bottom w:val="single" w:sz="12" w:space="0" w:color="auto"/>
            </w:tcBorders>
            <w:shd w:val="clear" w:color="auto" w:fill="auto"/>
            <w:vAlign w:val="bottom"/>
            <w:hideMark/>
          </w:tcPr>
          <w:p w:rsidR="00816715" w:rsidRPr="00C63413" w:rsidRDefault="00816715" w:rsidP="00654258">
            <w:pPr>
              <w:pStyle w:val="TableBody"/>
              <w:jc w:val="center"/>
              <w:rPr>
                <w:b/>
              </w:rPr>
            </w:pPr>
            <w:r w:rsidRPr="00C63413">
              <w:rPr>
                <w:b/>
              </w:rPr>
              <w:t xml:space="preserve">Minimum Distance </w:t>
            </w:r>
            <w:proofErr w:type="gramStart"/>
            <w:r w:rsidRPr="00C63413">
              <w:rPr>
                <w:b/>
              </w:rPr>
              <w:t>from</w:t>
            </w:r>
            <w:r>
              <w:rPr>
                <w:b/>
              </w:rPr>
              <w:t xml:space="preserve">  Playground</w:t>
            </w:r>
            <w:proofErr w:type="gramEnd"/>
            <w:r w:rsidRPr="00C63413">
              <w:rPr>
                <w:b/>
              </w:rPr>
              <w:t xml:space="preserve"> (km)</w:t>
            </w:r>
          </w:p>
        </w:tc>
      </w:tr>
      <w:tr w:rsidR="00816715" w:rsidRPr="00C63413" w:rsidTr="00816715">
        <w:trPr>
          <w:cantSplit/>
        </w:trPr>
        <w:tc>
          <w:tcPr>
            <w:tcW w:w="2425" w:type="dxa"/>
            <w:shd w:val="clear" w:color="auto" w:fill="auto"/>
            <w:noWrap/>
            <w:hideMark/>
          </w:tcPr>
          <w:p w:rsidR="00816715" w:rsidRDefault="00816715" w:rsidP="00254912">
            <w:pPr>
              <w:pStyle w:val="TableBody"/>
            </w:pPr>
            <w:proofErr w:type="spellStart"/>
            <w:r w:rsidRPr="00254912">
              <w:t>Pollardstown</w:t>
            </w:r>
            <w:proofErr w:type="spellEnd"/>
            <w:r w:rsidRPr="00254912">
              <w:t xml:space="preserve"> Fen SAC</w:t>
            </w:r>
          </w:p>
          <w:p w:rsidR="00816715" w:rsidRPr="00254912" w:rsidRDefault="00816715" w:rsidP="00254912">
            <w:pPr>
              <w:pStyle w:val="TableBody"/>
            </w:pPr>
            <w:r>
              <w:t xml:space="preserve">Site Code </w:t>
            </w:r>
            <w:r w:rsidRPr="00254912">
              <w:t>000396</w:t>
            </w:r>
          </w:p>
        </w:tc>
        <w:tc>
          <w:tcPr>
            <w:tcW w:w="6217" w:type="dxa"/>
            <w:shd w:val="clear" w:color="auto" w:fill="auto"/>
            <w:hideMark/>
          </w:tcPr>
          <w:p w:rsidR="00816715" w:rsidRDefault="00816715" w:rsidP="00254912">
            <w:pPr>
              <w:pStyle w:val="TableBody"/>
            </w:pPr>
            <w:r>
              <w:t>Annex I - priority habitat</w:t>
            </w:r>
          </w:p>
          <w:p w:rsidR="00816715" w:rsidRDefault="00816715" w:rsidP="00254912">
            <w:pPr>
              <w:pStyle w:val="TableBody"/>
            </w:pPr>
            <w:r>
              <w:t xml:space="preserve">– Calcareous fens with </w:t>
            </w:r>
            <w:proofErr w:type="spellStart"/>
            <w:r>
              <w:t>Cladium</w:t>
            </w:r>
            <w:proofErr w:type="spellEnd"/>
            <w:r>
              <w:t xml:space="preserve"> </w:t>
            </w:r>
            <w:proofErr w:type="spellStart"/>
            <w:r>
              <w:t>mariscus</w:t>
            </w:r>
            <w:proofErr w:type="spellEnd"/>
            <w:r>
              <w:t xml:space="preserve"> and species of the </w:t>
            </w:r>
            <w:proofErr w:type="spellStart"/>
            <w:r>
              <w:t>Caricion</w:t>
            </w:r>
            <w:proofErr w:type="spellEnd"/>
            <w:r>
              <w:t xml:space="preserve"> </w:t>
            </w:r>
            <w:proofErr w:type="spellStart"/>
            <w:r>
              <w:t>davallianae</w:t>
            </w:r>
            <w:proofErr w:type="spellEnd"/>
            <w:r>
              <w:t xml:space="preserve"> [7210]</w:t>
            </w:r>
          </w:p>
          <w:p w:rsidR="00816715" w:rsidRDefault="00816715" w:rsidP="00254912">
            <w:pPr>
              <w:pStyle w:val="TableBody"/>
            </w:pPr>
            <w:r>
              <w:t>– Petrifying springs with tufa formation (</w:t>
            </w:r>
            <w:proofErr w:type="spellStart"/>
            <w:r>
              <w:t>Cratoneurion</w:t>
            </w:r>
            <w:proofErr w:type="spellEnd"/>
            <w:r>
              <w:t>) [7220]</w:t>
            </w:r>
          </w:p>
          <w:p w:rsidR="00816715" w:rsidRDefault="00816715" w:rsidP="00254912">
            <w:pPr>
              <w:pStyle w:val="TableBody"/>
            </w:pPr>
            <w:r>
              <w:t>– Alkaline fens [7230]</w:t>
            </w:r>
          </w:p>
          <w:p w:rsidR="00816715" w:rsidRDefault="00816715" w:rsidP="00254912">
            <w:pPr>
              <w:pStyle w:val="TableBody"/>
            </w:pPr>
            <w:r>
              <w:t>Annex II- species</w:t>
            </w:r>
          </w:p>
          <w:p w:rsidR="00816715" w:rsidRDefault="00816715" w:rsidP="00254912">
            <w:pPr>
              <w:pStyle w:val="TableBody"/>
            </w:pPr>
            <w:r>
              <w:t xml:space="preserve">– Vertigo </w:t>
            </w:r>
            <w:proofErr w:type="spellStart"/>
            <w:r>
              <w:t>geyeri</w:t>
            </w:r>
            <w:proofErr w:type="spellEnd"/>
            <w:r>
              <w:t xml:space="preserve"> [1013]</w:t>
            </w:r>
          </w:p>
          <w:p w:rsidR="00816715" w:rsidRDefault="00816715" w:rsidP="00254912">
            <w:pPr>
              <w:pStyle w:val="TableBody"/>
            </w:pPr>
            <w:r>
              <w:t xml:space="preserve">– Vertigo </w:t>
            </w:r>
            <w:proofErr w:type="spellStart"/>
            <w:r>
              <w:t>angustior</w:t>
            </w:r>
            <w:proofErr w:type="spellEnd"/>
            <w:r>
              <w:t xml:space="preserve"> [1014]</w:t>
            </w:r>
          </w:p>
          <w:p w:rsidR="00816715" w:rsidRDefault="00816715" w:rsidP="00254912">
            <w:pPr>
              <w:pStyle w:val="TableBody"/>
            </w:pPr>
            <w:r>
              <w:t xml:space="preserve">– Vertigo </w:t>
            </w:r>
            <w:proofErr w:type="spellStart"/>
            <w:r>
              <w:t>moulinsiana</w:t>
            </w:r>
            <w:proofErr w:type="spellEnd"/>
            <w:r>
              <w:t xml:space="preserve"> [1016]</w:t>
            </w:r>
          </w:p>
          <w:p w:rsidR="00816715" w:rsidRDefault="00816715" w:rsidP="00254912">
            <w:pPr>
              <w:pStyle w:val="TableBody"/>
            </w:pPr>
            <w:r>
              <w:t xml:space="preserve">– Calcareous fens with </w:t>
            </w:r>
            <w:proofErr w:type="spellStart"/>
            <w:r>
              <w:t>Cladium</w:t>
            </w:r>
            <w:proofErr w:type="spellEnd"/>
            <w:r>
              <w:t xml:space="preserve"> </w:t>
            </w:r>
            <w:proofErr w:type="spellStart"/>
            <w:r>
              <w:t>mariscus</w:t>
            </w:r>
            <w:proofErr w:type="spellEnd"/>
            <w:r>
              <w:t xml:space="preserve"> and species of the </w:t>
            </w:r>
            <w:proofErr w:type="spellStart"/>
            <w:r>
              <w:t>Caricion</w:t>
            </w:r>
            <w:proofErr w:type="spellEnd"/>
            <w:r>
              <w:t xml:space="preserve"> </w:t>
            </w:r>
            <w:proofErr w:type="spellStart"/>
            <w:r>
              <w:t>davallianae</w:t>
            </w:r>
            <w:proofErr w:type="spellEnd"/>
            <w:r>
              <w:t xml:space="preserve"> [7210]</w:t>
            </w:r>
          </w:p>
          <w:p w:rsidR="00816715" w:rsidRDefault="00816715" w:rsidP="00254912">
            <w:pPr>
              <w:pStyle w:val="TableBody"/>
            </w:pPr>
            <w:r>
              <w:t>– Petrifying springs with tufa formation (</w:t>
            </w:r>
            <w:proofErr w:type="spellStart"/>
            <w:r>
              <w:t>Cratoneurion</w:t>
            </w:r>
            <w:proofErr w:type="spellEnd"/>
            <w:r>
              <w:t>) [7220]</w:t>
            </w:r>
          </w:p>
          <w:p w:rsidR="00816715" w:rsidRPr="00C63413" w:rsidRDefault="00816715" w:rsidP="0061776F">
            <w:pPr>
              <w:pStyle w:val="TableBody"/>
              <w:tabs>
                <w:tab w:val="left" w:pos="4995"/>
              </w:tabs>
            </w:pPr>
            <w:r>
              <w:t>– Alkaline fens [7230]</w:t>
            </w:r>
            <w:r>
              <w:tab/>
            </w:r>
          </w:p>
        </w:tc>
        <w:tc>
          <w:tcPr>
            <w:tcW w:w="2551" w:type="dxa"/>
            <w:shd w:val="clear" w:color="auto" w:fill="auto"/>
            <w:noWrap/>
            <w:hideMark/>
          </w:tcPr>
          <w:p w:rsidR="00816715" w:rsidRPr="00C63413" w:rsidRDefault="00252D77" w:rsidP="004C72AB">
            <w:pPr>
              <w:pStyle w:val="TableBody"/>
              <w:jc w:val="center"/>
            </w:pPr>
            <w:r>
              <w:t>13.8</w:t>
            </w:r>
            <w:r w:rsidR="00816715">
              <w:t>km</w:t>
            </w:r>
          </w:p>
        </w:tc>
      </w:tr>
      <w:tr w:rsidR="00816715" w:rsidRPr="00C63413" w:rsidTr="00816715">
        <w:trPr>
          <w:cantSplit/>
        </w:trPr>
        <w:tc>
          <w:tcPr>
            <w:tcW w:w="2425" w:type="dxa"/>
            <w:shd w:val="clear" w:color="auto" w:fill="auto"/>
            <w:noWrap/>
            <w:hideMark/>
          </w:tcPr>
          <w:p w:rsidR="00816715" w:rsidRDefault="00816715" w:rsidP="004C72AB">
            <w:pPr>
              <w:pStyle w:val="TableBody"/>
            </w:pPr>
            <w:proofErr w:type="spellStart"/>
            <w:r>
              <w:t>Mouds</w:t>
            </w:r>
            <w:proofErr w:type="spellEnd"/>
            <w:r>
              <w:t xml:space="preserve"> Bog SAC</w:t>
            </w:r>
          </w:p>
          <w:p w:rsidR="00816715" w:rsidRPr="00C63413" w:rsidRDefault="00816715" w:rsidP="004C72AB">
            <w:pPr>
              <w:pStyle w:val="TableBody"/>
            </w:pPr>
            <w:r>
              <w:t xml:space="preserve">Site Code </w:t>
            </w:r>
            <w:r w:rsidRPr="00254912">
              <w:t>002331</w:t>
            </w:r>
          </w:p>
        </w:tc>
        <w:tc>
          <w:tcPr>
            <w:tcW w:w="6217" w:type="dxa"/>
            <w:shd w:val="clear" w:color="auto" w:fill="auto"/>
            <w:hideMark/>
          </w:tcPr>
          <w:p w:rsidR="00816715" w:rsidRDefault="00816715" w:rsidP="00254912">
            <w:pPr>
              <w:pStyle w:val="TableBody"/>
            </w:pPr>
            <w:r>
              <w:t>Annex I - priority habitat</w:t>
            </w:r>
          </w:p>
          <w:p w:rsidR="00816715" w:rsidRDefault="00816715" w:rsidP="00254912">
            <w:pPr>
              <w:pStyle w:val="TableBody"/>
            </w:pPr>
            <w:r>
              <w:t>– Active raised bogs [7110];</w:t>
            </w:r>
          </w:p>
          <w:p w:rsidR="00816715" w:rsidRDefault="00816715" w:rsidP="00254912">
            <w:pPr>
              <w:pStyle w:val="TableBody"/>
            </w:pPr>
            <w:r>
              <w:t>Annex I -habitats</w:t>
            </w:r>
          </w:p>
          <w:p w:rsidR="00816715" w:rsidRDefault="00816715" w:rsidP="00254912">
            <w:pPr>
              <w:pStyle w:val="TableBody"/>
            </w:pPr>
            <w:r>
              <w:t>– Degraded raised bogs still capable of natural regeneration [7120]; and</w:t>
            </w:r>
          </w:p>
          <w:p w:rsidR="00816715" w:rsidRPr="00C63413" w:rsidRDefault="00816715" w:rsidP="004C72AB">
            <w:pPr>
              <w:pStyle w:val="TableBody"/>
            </w:pPr>
            <w:r>
              <w:t xml:space="preserve">– Depressions on peat substrates of the </w:t>
            </w:r>
            <w:proofErr w:type="spellStart"/>
            <w:r>
              <w:t>Rhynchosporion</w:t>
            </w:r>
            <w:proofErr w:type="spellEnd"/>
            <w:r>
              <w:t xml:space="preserve"> [7150].</w:t>
            </w:r>
          </w:p>
        </w:tc>
        <w:tc>
          <w:tcPr>
            <w:tcW w:w="2551" w:type="dxa"/>
            <w:shd w:val="clear" w:color="auto" w:fill="auto"/>
            <w:noWrap/>
          </w:tcPr>
          <w:p w:rsidR="00816715" w:rsidRPr="00C63413" w:rsidRDefault="00252D77" w:rsidP="000C2490">
            <w:pPr>
              <w:pStyle w:val="TableBody"/>
              <w:jc w:val="center"/>
            </w:pPr>
            <w:r>
              <w:t>12.2</w:t>
            </w:r>
            <w:r w:rsidR="00816715">
              <w:t xml:space="preserve">km </w:t>
            </w:r>
          </w:p>
        </w:tc>
      </w:tr>
      <w:tr w:rsidR="00816715" w:rsidRPr="000C2490" w:rsidTr="00816715">
        <w:trPr>
          <w:cantSplit/>
        </w:trPr>
        <w:tc>
          <w:tcPr>
            <w:tcW w:w="2425" w:type="dxa"/>
            <w:shd w:val="clear" w:color="auto" w:fill="auto"/>
            <w:noWrap/>
            <w:hideMark/>
          </w:tcPr>
          <w:p w:rsidR="00816715" w:rsidRDefault="00816715" w:rsidP="008411F0">
            <w:pPr>
              <w:pStyle w:val="TableBody"/>
            </w:pPr>
            <w:proofErr w:type="spellStart"/>
            <w:r w:rsidRPr="00245353">
              <w:t>Ballynafagh</w:t>
            </w:r>
            <w:proofErr w:type="spellEnd"/>
            <w:r w:rsidRPr="00245353">
              <w:t xml:space="preserve"> Lake SAC</w:t>
            </w:r>
          </w:p>
          <w:p w:rsidR="00816715" w:rsidRPr="00C63413" w:rsidRDefault="00816715" w:rsidP="008411F0">
            <w:pPr>
              <w:pStyle w:val="TableBody"/>
            </w:pPr>
            <w:r w:rsidRPr="00245353">
              <w:t>Site Code 001387</w:t>
            </w:r>
          </w:p>
        </w:tc>
        <w:tc>
          <w:tcPr>
            <w:tcW w:w="6217" w:type="dxa"/>
            <w:shd w:val="clear" w:color="auto" w:fill="auto"/>
            <w:hideMark/>
          </w:tcPr>
          <w:p w:rsidR="00816715" w:rsidRDefault="00816715" w:rsidP="003B206F">
            <w:pPr>
              <w:pStyle w:val="TableBody"/>
            </w:pPr>
            <w:r>
              <w:t>Annex I - priority habitat</w:t>
            </w:r>
          </w:p>
          <w:p w:rsidR="00816715" w:rsidRDefault="00816715" w:rsidP="003B206F">
            <w:pPr>
              <w:pStyle w:val="TableBody"/>
            </w:pPr>
            <w:r>
              <w:t>- Alkaline fens [7230]</w:t>
            </w:r>
          </w:p>
          <w:p w:rsidR="00816715" w:rsidRDefault="00816715" w:rsidP="003B206F">
            <w:pPr>
              <w:pStyle w:val="TableBody"/>
            </w:pPr>
            <w:r>
              <w:t>Annex II- species</w:t>
            </w:r>
          </w:p>
          <w:p w:rsidR="00816715" w:rsidRDefault="00816715" w:rsidP="003B206F">
            <w:pPr>
              <w:pStyle w:val="TableBody"/>
            </w:pPr>
            <w:r>
              <w:t xml:space="preserve">- Vertigo </w:t>
            </w:r>
            <w:proofErr w:type="spellStart"/>
            <w:r>
              <w:t>moulinsiana</w:t>
            </w:r>
            <w:proofErr w:type="spellEnd"/>
            <w:r>
              <w:t xml:space="preserve"> [1016]</w:t>
            </w:r>
          </w:p>
          <w:p w:rsidR="00816715" w:rsidRDefault="00816715" w:rsidP="003B206F">
            <w:pPr>
              <w:pStyle w:val="TableBody"/>
            </w:pPr>
            <w:r>
              <w:t xml:space="preserve">- </w:t>
            </w:r>
            <w:proofErr w:type="spellStart"/>
            <w:r>
              <w:t>Euphydryas</w:t>
            </w:r>
            <w:proofErr w:type="spellEnd"/>
            <w:r>
              <w:t xml:space="preserve"> (</w:t>
            </w:r>
            <w:proofErr w:type="spellStart"/>
            <w:r>
              <w:t>Eurodryas</w:t>
            </w:r>
            <w:proofErr w:type="spellEnd"/>
            <w:r>
              <w:t xml:space="preserve">, </w:t>
            </w:r>
            <w:proofErr w:type="spellStart"/>
            <w:r>
              <w:t>Hypodryas</w:t>
            </w:r>
            <w:proofErr w:type="spellEnd"/>
            <w:r>
              <w:t xml:space="preserve">) </w:t>
            </w:r>
            <w:proofErr w:type="spellStart"/>
            <w:proofErr w:type="gramStart"/>
            <w:r>
              <w:t>aurinia</w:t>
            </w:r>
            <w:proofErr w:type="spellEnd"/>
            <w:r>
              <w:t xml:space="preserve">  [</w:t>
            </w:r>
            <w:proofErr w:type="gramEnd"/>
            <w:r>
              <w:t>1065]</w:t>
            </w:r>
          </w:p>
          <w:p w:rsidR="00816715" w:rsidRPr="00C63413" w:rsidRDefault="00816715" w:rsidP="0061776F">
            <w:pPr>
              <w:pStyle w:val="TableBody"/>
              <w:tabs>
                <w:tab w:val="left" w:pos="795"/>
              </w:tabs>
            </w:pPr>
          </w:p>
        </w:tc>
        <w:tc>
          <w:tcPr>
            <w:tcW w:w="2551" w:type="dxa"/>
            <w:shd w:val="clear" w:color="auto" w:fill="auto"/>
            <w:noWrap/>
            <w:hideMark/>
          </w:tcPr>
          <w:p w:rsidR="00816715" w:rsidRPr="00C63413" w:rsidRDefault="00252D77" w:rsidP="000C2490">
            <w:pPr>
              <w:pStyle w:val="TableBody"/>
              <w:jc w:val="center"/>
            </w:pPr>
            <w:r>
              <w:t>8.5</w:t>
            </w:r>
            <w:r w:rsidR="00816715">
              <w:t xml:space="preserve">km </w:t>
            </w:r>
          </w:p>
        </w:tc>
      </w:tr>
      <w:tr w:rsidR="00816715" w:rsidRPr="00C63413" w:rsidTr="00816715">
        <w:trPr>
          <w:cantSplit/>
          <w:trHeight w:val="169"/>
        </w:trPr>
        <w:tc>
          <w:tcPr>
            <w:tcW w:w="2425" w:type="dxa"/>
            <w:shd w:val="clear" w:color="auto" w:fill="auto"/>
            <w:noWrap/>
          </w:tcPr>
          <w:p w:rsidR="00816715" w:rsidRDefault="00816715" w:rsidP="008411F0">
            <w:pPr>
              <w:pStyle w:val="TableBody"/>
            </w:pPr>
            <w:proofErr w:type="spellStart"/>
            <w:r>
              <w:t>Ballynafagh</w:t>
            </w:r>
            <w:proofErr w:type="spellEnd"/>
            <w:r>
              <w:t xml:space="preserve"> Bog</w:t>
            </w:r>
            <w:r w:rsidRPr="00245353">
              <w:t xml:space="preserve"> SAC</w:t>
            </w:r>
          </w:p>
          <w:p w:rsidR="00816715" w:rsidRPr="00245353" w:rsidRDefault="00BC40E2" w:rsidP="008411F0">
            <w:pPr>
              <w:pStyle w:val="TableBody"/>
            </w:pPr>
            <w:r>
              <w:t>Site Code 000391</w:t>
            </w:r>
          </w:p>
        </w:tc>
        <w:tc>
          <w:tcPr>
            <w:tcW w:w="6217" w:type="dxa"/>
            <w:shd w:val="clear" w:color="auto" w:fill="auto"/>
          </w:tcPr>
          <w:p w:rsidR="00816715" w:rsidRDefault="00816715" w:rsidP="00025501">
            <w:pPr>
              <w:pStyle w:val="TableBody"/>
            </w:pPr>
            <w:r>
              <w:t>Annex I - priority habitat</w:t>
            </w:r>
          </w:p>
          <w:p w:rsidR="00816715" w:rsidRDefault="00816715" w:rsidP="00025501">
            <w:pPr>
              <w:pStyle w:val="TableBody"/>
            </w:pPr>
            <w:r>
              <w:t>– Active raised bogs [7110];</w:t>
            </w:r>
          </w:p>
          <w:p w:rsidR="00816715" w:rsidRDefault="00816715" w:rsidP="00025501">
            <w:pPr>
              <w:pStyle w:val="TableBody"/>
            </w:pPr>
            <w:r>
              <w:t>Annex I -habitats</w:t>
            </w:r>
          </w:p>
          <w:p w:rsidR="00816715" w:rsidRDefault="00816715" w:rsidP="00025501">
            <w:pPr>
              <w:pStyle w:val="TableBody"/>
            </w:pPr>
            <w:r>
              <w:t>– Degraded raised bogs still capable of natural regeneration [7120]; and</w:t>
            </w:r>
          </w:p>
          <w:p w:rsidR="00816715" w:rsidRDefault="00816715" w:rsidP="00025501">
            <w:pPr>
              <w:pStyle w:val="TableBody"/>
            </w:pPr>
            <w:r>
              <w:t xml:space="preserve">– Depressions on peat substrates of the </w:t>
            </w:r>
            <w:proofErr w:type="spellStart"/>
            <w:r>
              <w:t>Rhynchosporion</w:t>
            </w:r>
            <w:proofErr w:type="spellEnd"/>
            <w:r>
              <w:t xml:space="preserve"> [7150].</w:t>
            </w:r>
          </w:p>
        </w:tc>
        <w:tc>
          <w:tcPr>
            <w:tcW w:w="2551" w:type="dxa"/>
            <w:shd w:val="clear" w:color="auto" w:fill="auto"/>
            <w:noWrap/>
          </w:tcPr>
          <w:p w:rsidR="00816715" w:rsidRDefault="00252D77" w:rsidP="004C72AB">
            <w:pPr>
              <w:pStyle w:val="TableBody"/>
              <w:jc w:val="center"/>
            </w:pPr>
            <w:r>
              <w:t xml:space="preserve">9 </w:t>
            </w:r>
            <w:r w:rsidR="000C2490">
              <w:t>km</w:t>
            </w:r>
          </w:p>
        </w:tc>
      </w:tr>
      <w:tr w:rsidR="00816715" w:rsidRPr="00C63413" w:rsidTr="00816715">
        <w:trPr>
          <w:cantSplit/>
        </w:trPr>
        <w:tc>
          <w:tcPr>
            <w:tcW w:w="2425" w:type="dxa"/>
            <w:shd w:val="clear" w:color="auto" w:fill="auto"/>
            <w:noWrap/>
          </w:tcPr>
          <w:p w:rsidR="00BC40E2" w:rsidRDefault="004E57E4" w:rsidP="008411F0">
            <w:pPr>
              <w:pStyle w:val="TableBody"/>
            </w:pPr>
            <w:r>
              <w:t xml:space="preserve">The Long </w:t>
            </w:r>
            <w:proofErr w:type="spellStart"/>
            <w:r>
              <w:t>Derries</w:t>
            </w:r>
            <w:proofErr w:type="spellEnd"/>
            <w:r>
              <w:t>, Edenderry SAC</w:t>
            </w:r>
          </w:p>
          <w:p w:rsidR="00252D77" w:rsidRPr="00252D77" w:rsidRDefault="00252D77" w:rsidP="00252D77">
            <w:pPr>
              <w:pStyle w:val="TableBody"/>
            </w:pPr>
          </w:p>
          <w:tbl>
            <w:tblPr>
              <w:tblW w:w="0" w:type="auto"/>
              <w:tblBorders>
                <w:top w:val="nil"/>
                <w:left w:val="nil"/>
                <w:bottom w:val="nil"/>
                <w:right w:val="nil"/>
              </w:tblBorders>
              <w:tblLook w:val="0000" w:firstRow="0" w:lastRow="0" w:firstColumn="0" w:lastColumn="0" w:noHBand="0" w:noVBand="0"/>
            </w:tblPr>
            <w:tblGrid>
              <w:gridCol w:w="1835"/>
            </w:tblGrid>
            <w:tr w:rsidR="00252D77" w:rsidRPr="00252D77">
              <w:trPr>
                <w:trHeight w:val="177"/>
              </w:trPr>
              <w:tc>
                <w:tcPr>
                  <w:tcW w:w="0" w:type="auto"/>
                </w:tcPr>
                <w:p w:rsidR="00252D77" w:rsidRPr="00252D77" w:rsidRDefault="00252D77" w:rsidP="00252D77">
                  <w:pPr>
                    <w:pStyle w:val="TableBody"/>
                  </w:pPr>
                  <w:r>
                    <w:t xml:space="preserve">Site Code </w:t>
                  </w:r>
                  <w:r w:rsidRPr="00252D77">
                    <w:t xml:space="preserve">000925 </w:t>
                  </w:r>
                </w:p>
              </w:tc>
            </w:tr>
          </w:tbl>
          <w:p w:rsidR="00252D77" w:rsidRPr="00245353" w:rsidRDefault="00252D77" w:rsidP="008411F0">
            <w:pPr>
              <w:pStyle w:val="TableBody"/>
            </w:pPr>
          </w:p>
        </w:tc>
        <w:tc>
          <w:tcPr>
            <w:tcW w:w="6217" w:type="dxa"/>
            <w:shd w:val="clear" w:color="auto" w:fill="auto"/>
          </w:tcPr>
          <w:p w:rsidR="00252D77" w:rsidRDefault="00252D77" w:rsidP="00252D77">
            <w:pPr>
              <w:pStyle w:val="TableBody"/>
            </w:pPr>
            <w:r>
              <w:t>Annex I - priority habitat</w:t>
            </w:r>
          </w:p>
          <w:p w:rsidR="00252D77" w:rsidRPr="00252D77" w:rsidRDefault="00252D77" w:rsidP="00252D77">
            <w:pPr>
              <w:pStyle w:val="TableBody"/>
            </w:pPr>
          </w:p>
          <w:p w:rsidR="00816715" w:rsidRDefault="00252D77" w:rsidP="00252D77">
            <w:pPr>
              <w:pStyle w:val="TableBody"/>
            </w:pPr>
            <w:r w:rsidRPr="00252D77">
              <w:t xml:space="preserve"> Semi-natural dry grasslands and scrubland facies on calcareous substrates (</w:t>
            </w:r>
            <w:proofErr w:type="spellStart"/>
            <w:r w:rsidRPr="00252D77">
              <w:t>Festuco-Brometalia</w:t>
            </w:r>
            <w:proofErr w:type="spellEnd"/>
            <w:r w:rsidRPr="00252D77">
              <w:t>) (* important orchid sites)</w:t>
            </w:r>
          </w:p>
        </w:tc>
        <w:tc>
          <w:tcPr>
            <w:tcW w:w="2551" w:type="dxa"/>
            <w:shd w:val="clear" w:color="auto" w:fill="auto"/>
            <w:noWrap/>
          </w:tcPr>
          <w:p w:rsidR="00816715" w:rsidRDefault="004C6A50" w:rsidP="004C72AB">
            <w:pPr>
              <w:pStyle w:val="TableBody"/>
              <w:jc w:val="center"/>
            </w:pPr>
            <w:r>
              <w:t>7</w:t>
            </w:r>
            <w:r w:rsidR="00252D77">
              <w:t>.9</w:t>
            </w:r>
            <w:r w:rsidR="00FF5492">
              <w:t>km</w:t>
            </w:r>
          </w:p>
        </w:tc>
      </w:tr>
    </w:tbl>
    <w:p w:rsidR="00387CF3" w:rsidRDefault="00387CF3">
      <w:pPr>
        <w:spacing w:after="160" w:line="259" w:lineRule="auto"/>
      </w:pPr>
      <w:r>
        <w:br w:type="page"/>
      </w:r>
    </w:p>
    <w:p w:rsidR="00F974A8" w:rsidRDefault="00F974A8" w:rsidP="00F974A8">
      <w:pPr>
        <w:pStyle w:val="BTI-NoNumber"/>
        <w:sectPr w:rsidR="00F974A8" w:rsidSect="00CE010A">
          <w:headerReference w:type="default" r:id="rId15"/>
          <w:footerReference w:type="default" r:id="rId16"/>
          <w:pgSz w:w="16838" w:h="11906" w:orient="landscape" w:code="9"/>
          <w:pgMar w:top="1440" w:right="1440" w:bottom="1080" w:left="1440" w:header="706" w:footer="706" w:gutter="0"/>
          <w:cols w:space="708"/>
          <w:docGrid w:linePitch="360"/>
        </w:sectPr>
      </w:pPr>
    </w:p>
    <w:p w:rsidR="00CE010A" w:rsidRPr="00C63413" w:rsidRDefault="00CE010A" w:rsidP="00CE010A">
      <w:pPr>
        <w:pStyle w:val="Heading2"/>
        <w:rPr>
          <w:shd w:val="clear" w:color="auto" w:fill="FFFFFF"/>
        </w:rPr>
      </w:pPr>
      <w:bookmarkStart w:id="9" w:name="_Toc447019207"/>
      <w:r w:rsidRPr="00C63413">
        <w:rPr>
          <w:shd w:val="clear" w:color="auto" w:fill="FFFFFF"/>
        </w:rPr>
        <w:lastRenderedPageBreak/>
        <w:t>Conservation Objectives</w:t>
      </w:r>
      <w:bookmarkEnd w:id="9"/>
      <w:r w:rsidRPr="00C63413">
        <w:rPr>
          <w:shd w:val="clear" w:color="auto" w:fill="FFFFFF"/>
        </w:rPr>
        <w:t xml:space="preserve"> </w:t>
      </w:r>
    </w:p>
    <w:p w:rsidR="00CE010A" w:rsidRPr="00C63413" w:rsidRDefault="00CE010A" w:rsidP="00CE010A">
      <w:pPr>
        <w:pStyle w:val="BTI-NoNumber"/>
        <w:rPr>
          <w:shd w:val="clear" w:color="auto" w:fill="FFFFFF"/>
        </w:rPr>
      </w:pPr>
      <w:r w:rsidRPr="00C63413">
        <w:rPr>
          <w:shd w:val="clear" w:color="auto" w:fill="FFFFFF"/>
        </w:rPr>
        <w:t xml:space="preserve">A Natura 2000 site’s conservation objectives are defined by DAHG and are, “intended to ensure that the relevant Annex I habitats and Annex II species present on a site are maintained in a favourable condition” (DEHLG, 2010). The DEHLG guidelines state that, “The Conservation Objectives derive from the qualifying interests, the Natura 2000 standard data form, and the management plan for the site, with summary information also available in the site synopsis.” Whilst the Natura 2000 standard data forms and site synopses do present details of the qualifying features of Natura 2000 sites, and list the generic threats to those features, they do not define the conservation objectives of the site. </w:t>
      </w:r>
    </w:p>
    <w:p w:rsidR="00CE010A" w:rsidRPr="00C63413" w:rsidRDefault="00CE010A" w:rsidP="00CE010A">
      <w:pPr>
        <w:pStyle w:val="BTI-NoNumber"/>
        <w:rPr>
          <w:shd w:val="clear" w:color="auto" w:fill="FFFFFF"/>
        </w:rPr>
      </w:pPr>
      <w:r w:rsidRPr="00C63413">
        <w:rPr>
          <w:shd w:val="clear" w:color="auto" w:fill="FFFFFF"/>
        </w:rPr>
        <w:t xml:space="preserve">For the purposes of this assessment, information on the conservation objectives for the sites has been gained from consultation with NPWS relating to the Border Regional Planning Guidelines and NPWS generic Conservation Objectives for Natura 2000 Sites where no Management Plan is yet available. </w:t>
      </w:r>
    </w:p>
    <w:p w:rsidR="00CE010A" w:rsidRPr="00C63413" w:rsidRDefault="00CE010A" w:rsidP="00CE010A">
      <w:pPr>
        <w:pStyle w:val="BTI-NoNumber"/>
        <w:rPr>
          <w:shd w:val="clear" w:color="auto" w:fill="FFFFFF"/>
        </w:rPr>
      </w:pPr>
      <w:r w:rsidRPr="00C63413">
        <w:rPr>
          <w:shd w:val="clear" w:color="auto" w:fill="FFFFFF"/>
        </w:rPr>
        <w:t xml:space="preserve">Generic conservation objectives for SPAs are as follows: </w:t>
      </w:r>
    </w:p>
    <w:p w:rsidR="00CE010A" w:rsidRPr="00C63413" w:rsidRDefault="00CE010A" w:rsidP="00CE010A">
      <w:pPr>
        <w:pStyle w:val="ListBulletDouble"/>
        <w:rPr>
          <w:shd w:val="clear" w:color="auto" w:fill="FFFFFF"/>
        </w:rPr>
      </w:pPr>
      <w:r w:rsidRPr="00C63413">
        <w:rPr>
          <w:shd w:val="clear" w:color="auto" w:fill="FFFFFF"/>
        </w:rPr>
        <w:t xml:space="preserve">To maintain the bird species of special conservation interest for which the SPA has been listed, at favourable conservation status. </w:t>
      </w:r>
    </w:p>
    <w:p w:rsidR="00F974A8" w:rsidRPr="00C63413" w:rsidRDefault="00F974A8" w:rsidP="00CE010A">
      <w:pPr>
        <w:pStyle w:val="BTI-NoNumber"/>
        <w:rPr>
          <w:shd w:val="clear" w:color="auto" w:fill="FFFFFF"/>
        </w:rPr>
      </w:pPr>
      <w:r w:rsidRPr="00C63413">
        <w:rPr>
          <w:shd w:val="clear" w:color="auto" w:fill="FFFFFF"/>
        </w:rPr>
        <w:t xml:space="preserve">Generic conservation objectives for SACs are as follows: </w:t>
      </w:r>
    </w:p>
    <w:p w:rsidR="00F974A8" w:rsidRPr="00C63413" w:rsidRDefault="00F974A8" w:rsidP="00CE010A">
      <w:pPr>
        <w:pStyle w:val="ListBulletSingle"/>
        <w:rPr>
          <w:shd w:val="clear" w:color="auto" w:fill="FFFFFF"/>
        </w:rPr>
      </w:pPr>
      <w:r w:rsidRPr="00C63413">
        <w:rPr>
          <w:shd w:val="clear" w:color="auto" w:fill="FFFFFF"/>
        </w:rPr>
        <w:t xml:space="preserve">To maintain </w:t>
      </w:r>
      <w:proofErr w:type="gramStart"/>
      <w:r w:rsidRPr="00C63413">
        <w:rPr>
          <w:shd w:val="clear" w:color="auto" w:fill="FFFFFF"/>
        </w:rPr>
        <w:t>Annex</w:t>
      </w:r>
      <w:proofErr w:type="gramEnd"/>
      <w:r w:rsidRPr="00C63413">
        <w:rPr>
          <w:shd w:val="clear" w:color="auto" w:fill="FFFFFF"/>
        </w:rPr>
        <w:t xml:space="preserve"> I habitats and Annex II species for which the </w:t>
      </w:r>
      <w:proofErr w:type="spellStart"/>
      <w:r w:rsidRPr="00C63413">
        <w:rPr>
          <w:shd w:val="clear" w:color="auto" w:fill="FFFFFF"/>
        </w:rPr>
        <w:t>cSAC</w:t>
      </w:r>
      <w:proofErr w:type="spellEnd"/>
      <w:r w:rsidRPr="00C63413">
        <w:rPr>
          <w:shd w:val="clear" w:color="auto" w:fill="FFFFFF"/>
        </w:rPr>
        <w:t xml:space="preserve"> has been selected at favourable conservation status; </w:t>
      </w:r>
    </w:p>
    <w:p w:rsidR="00F974A8" w:rsidRPr="00C63413" w:rsidRDefault="00F974A8" w:rsidP="00CE010A">
      <w:pPr>
        <w:pStyle w:val="ListBulletSingle"/>
        <w:rPr>
          <w:shd w:val="clear" w:color="auto" w:fill="FFFFFF"/>
        </w:rPr>
      </w:pPr>
      <w:r w:rsidRPr="00C63413">
        <w:rPr>
          <w:shd w:val="clear" w:color="auto" w:fill="FFFFFF"/>
        </w:rPr>
        <w:t xml:space="preserve">To maintain the extent species richness and biodiversity of the entire site; and </w:t>
      </w:r>
    </w:p>
    <w:p w:rsidR="00F974A8" w:rsidRPr="00C63413" w:rsidRDefault="00F974A8" w:rsidP="00CE010A">
      <w:pPr>
        <w:pStyle w:val="ListBulletDouble"/>
        <w:rPr>
          <w:shd w:val="clear" w:color="auto" w:fill="FFFFFF"/>
        </w:rPr>
      </w:pPr>
      <w:r w:rsidRPr="00C63413">
        <w:rPr>
          <w:shd w:val="clear" w:color="auto" w:fill="FFFFFF"/>
        </w:rPr>
        <w:t xml:space="preserve">To establish effective liaison and co-operation with landowners, legal users and relevant authorities. </w:t>
      </w:r>
    </w:p>
    <w:p w:rsidR="00F974A8" w:rsidRPr="00C63413" w:rsidRDefault="00F974A8" w:rsidP="00CE010A">
      <w:pPr>
        <w:pStyle w:val="BTI-NoNumber"/>
        <w:rPr>
          <w:shd w:val="clear" w:color="auto" w:fill="FFFFFF"/>
        </w:rPr>
      </w:pPr>
      <w:r w:rsidRPr="00C63413">
        <w:rPr>
          <w:shd w:val="clear" w:color="auto" w:fill="FFFFFF"/>
        </w:rPr>
        <w:t xml:space="preserve">The favourable conservation status of a species can be described as being achieved when: population data on the species concerned indicate that it is maintaining itself, and the natural range of the species is neither being reduced nor likely to be reduced for the foreseeable future, and there is, and will probably continue to be, a sufficiently large habitat to maintain its populations on a long-term basis. </w:t>
      </w:r>
    </w:p>
    <w:p w:rsidR="00F974A8" w:rsidRPr="00C63413" w:rsidRDefault="00F974A8" w:rsidP="00CE010A">
      <w:pPr>
        <w:pStyle w:val="BTI-NoNumber"/>
        <w:rPr>
          <w:shd w:val="clear" w:color="auto" w:fill="FFFFFF"/>
        </w:rPr>
      </w:pPr>
      <w:r w:rsidRPr="00C63413">
        <w:rPr>
          <w:shd w:val="clear" w:color="auto" w:fill="FFFFFF"/>
        </w:rPr>
        <w:t xml:space="preserve">Favourable conservation status of a habitat can be described as being achieved when: its natural range, and area it covers within that range, is stable or increasing, and the ecological factors that are necessary for its long-term maintenance exist and are likely to continue to exist for the foreseeable future, and the conservation status of its typical species is favourable as defined below. </w:t>
      </w:r>
    </w:p>
    <w:p w:rsidR="00D5442B" w:rsidRDefault="00D5442B" w:rsidP="00F974A8">
      <w:pPr>
        <w:pStyle w:val="Heading2"/>
        <w:rPr>
          <w:shd w:val="clear" w:color="auto" w:fill="FFFFFF"/>
        </w:rPr>
      </w:pPr>
      <w:bookmarkStart w:id="10" w:name="_Toc447019208"/>
      <w:r>
        <w:rPr>
          <w:shd w:val="clear" w:color="auto" w:fill="FFFFFF"/>
        </w:rPr>
        <w:t>Relevant SACs</w:t>
      </w:r>
      <w:r w:rsidR="001502F4">
        <w:rPr>
          <w:shd w:val="clear" w:color="auto" w:fill="FFFFFF"/>
        </w:rPr>
        <w:t xml:space="preserve"> Descriptions</w:t>
      </w:r>
      <w:r w:rsidR="00F906A0">
        <w:rPr>
          <w:shd w:val="clear" w:color="auto" w:fill="FFFFFF"/>
        </w:rPr>
        <w:t xml:space="preserve"> and Potential Impact</w:t>
      </w:r>
    </w:p>
    <w:p w:rsidR="001502F4" w:rsidRDefault="001502F4" w:rsidP="001502F4">
      <w:pPr>
        <w:pStyle w:val="BTI-NoNumber"/>
      </w:pPr>
      <w:proofErr w:type="spellStart"/>
      <w:r>
        <w:t>Pollardstown</w:t>
      </w:r>
      <w:proofErr w:type="spellEnd"/>
      <w:r>
        <w:t xml:space="preserve"> Fen SAC</w:t>
      </w:r>
    </w:p>
    <w:p w:rsidR="004D48A2" w:rsidRDefault="001502F4" w:rsidP="001344F6">
      <w:pPr>
        <w:pStyle w:val="BTI-NoNumber"/>
      </w:pPr>
      <w:proofErr w:type="spellStart"/>
      <w:r>
        <w:t>Pollardstown</w:t>
      </w:r>
      <w:proofErr w:type="spellEnd"/>
      <w:r>
        <w:t xml:space="preserve"> Fen SAC is located </w:t>
      </w:r>
      <w:r>
        <w:rPr>
          <w:i/>
        </w:rPr>
        <w:t>circa</w:t>
      </w:r>
      <w:r w:rsidR="00252D77">
        <w:t xml:space="preserve"> 13.8</w:t>
      </w:r>
      <w:r w:rsidR="003B2BA3">
        <w:t>km</w:t>
      </w:r>
      <w:r w:rsidR="004E57E4">
        <w:t xml:space="preserve"> south</w:t>
      </w:r>
      <w:r w:rsidR="003B2BA3">
        <w:t xml:space="preserve"> </w:t>
      </w:r>
      <w:r w:rsidR="004E57E4">
        <w:t xml:space="preserve">of </w:t>
      </w:r>
      <w:r w:rsidR="003B2BA3">
        <w:t xml:space="preserve">the proposed </w:t>
      </w:r>
      <w:r w:rsidR="00453BEB">
        <w:t>Playground</w:t>
      </w:r>
      <w:r w:rsidR="001B01CC">
        <w:t xml:space="preserve"> development in </w:t>
      </w:r>
      <w:r w:rsidR="004E57E4">
        <w:t>Allenwood</w:t>
      </w:r>
      <w:r>
        <w:t xml:space="preserve">. </w:t>
      </w:r>
      <w:proofErr w:type="spellStart"/>
      <w:r>
        <w:t>Pollardstown</w:t>
      </w:r>
      <w:proofErr w:type="spellEnd"/>
      <w:r>
        <w:t xml:space="preserve"> Fen SAC is a ground water dependent </w:t>
      </w:r>
      <w:r w:rsidR="004D48A2">
        <w:t>ecosystem</w:t>
      </w:r>
      <w:r w:rsidR="00C73F8B">
        <w:t xml:space="preserve"> an</w:t>
      </w:r>
      <w:r w:rsidR="001B01CC">
        <w:t>d disruption to site hydrology is understood to be the most significant threat to this site</w:t>
      </w:r>
      <w:r>
        <w:t>.</w:t>
      </w:r>
      <w:r w:rsidR="004D48A2">
        <w:t xml:space="preserve">  </w:t>
      </w:r>
      <w:r w:rsidR="001B01CC">
        <w:t>However, t</w:t>
      </w:r>
      <w:r w:rsidR="004D48A2">
        <w:t xml:space="preserve">here is no </w:t>
      </w:r>
      <w:r w:rsidR="001B01CC">
        <w:t xml:space="preserve">direct groundwater </w:t>
      </w:r>
      <w:r w:rsidR="004D48A2">
        <w:t>hydrological link be</w:t>
      </w:r>
      <w:r w:rsidR="001B01CC">
        <w:t xml:space="preserve">tween the site of the proposed </w:t>
      </w:r>
      <w:r w:rsidR="004D48A2">
        <w:t>Playground Development lands and this SAC</w:t>
      </w:r>
      <w:r w:rsidR="001B01CC">
        <w:t xml:space="preserve"> due to the significant distance, sub-surface topography and surface </w:t>
      </w:r>
      <w:proofErr w:type="spellStart"/>
      <w:r w:rsidR="001B01CC">
        <w:t>geomorpholgy</w:t>
      </w:r>
      <w:proofErr w:type="spellEnd"/>
      <w:r w:rsidR="001B01CC">
        <w:t xml:space="preserve"> isolating the sites from one another</w:t>
      </w:r>
      <w:r w:rsidR="004D48A2">
        <w:t>.</w:t>
      </w:r>
      <w:r w:rsidR="001B01CC">
        <w:t xml:space="preserve">    </w:t>
      </w:r>
      <w:proofErr w:type="gramStart"/>
      <w:r w:rsidR="001B01CC">
        <w:t>Therefore</w:t>
      </w:r>
      <w:proofErr w:type="gramEnd"/>
      <w:r w:rsidR="001B01CC">
        <w:t xml:space="preserve"> it is envisaged there will be no hydrological disruption to</w:t>
      </w:r>
      <w:r w:rsidR="001B01CC" w:rsidRPr="001B01CC">
        <w:t xml:space="preserve"> the integrity of the SACs or the habitats</w:t>
      </w:r>
      <w:r w:rsidR="001B01CC">
        <w:t xml:space="preserve"> or species</w:t>
      </w:r>
      <w:r w:rsidR="001B01CC" w:rsidRPr="001B01CC">
        <w:t xml:space="preserve"> for which they are designated </w:t>
      </w:r>
      <w:r w:rsidR="001B01CC">
        <w:t xml:space="preserve">and </w:t>
      </w:r>
      <w:r w:rsidR="004D48A2">
        <w:t xml:space="preserve">no significant impacts </w:t>
      </w:r>
      <w:r w:rsidR="001B01CC">
        <w:t xml:space="preserve">to habitats or species </w:t>
      </w:r>
      <w:r w:rsidR="004D48A2">
        <w:t>likely to occur</w:t>
      </w:r>
      <w:r w:rsidR="001B01CC">
        <w:t xml:space="preserve"> as a result of the proposed development</w:t>
      </w:r>
      <w:r w:rsidR="004D48A2">
        <w:t>.</w:t>
      </w:r>
      <w:r w:rsidR="00644812">
        <w:t xml:space="preserve">  There will be </w:t>
      </w:r>
      <w:r w:rsidR="00644812">
        <w:lastRenderedPageBreak/>
        <w:t>no direct loss of habitat or species due to site works located at such a sign</w:t>
      </w:r>
      <w:r w:rsidR="001344F6">
        <w:t>ificant distance form this site.</w:t>
      </w:r>
    </w:p>
    <w:p w:rsidR="001344F6" w:rsidRDefault="001344F6" w:rsidP="001344F6">
      <w:pPr>
        <w:pStyle w:val="BTI-NoNumber"/>
        <w:ind w:left="0"/>
      </w:pPr>
    </w:p>
    <w:p w:rsidR="001502F4" w:rsidRDefault="001502F4" w:rsidP="001344F6">
      <w:pPr>
        <w:pStyle w:val="BTI-NoNumber"/>
        <w:ind w:left="245" w:firstLine="720"/>
      </w:pPr>
      <w:proofErr w:type="spellStart"/>
      <w:r>
        <w:t>Mouds</w:t>
      </w:r>
      <w:proofErr w:type="spellEnd"/>
      <w:r>
        <w:t xml:space="preserve"> Bog SAC</w:t>
      </w:r>
    </w:p>
    <w:p w:rsidR="004D48A2" w:rsidRDefault="001502F4" w:rsidP="00AE2D93">
      <w:pPr>
        <w:pStyle w:val="BTI-NoNumber"/>
      </w:pPr>
      <w:proofErr w:type="spellStart"/>
      <w:r>
        <w:t>Mouds</w:t>
      </w:r>
      <w:proofErr w:type="spellEnd"/>
      <w:r>
        <w:t xml:space="preserve"> Bo</w:t>
      </w:r>
      <w:r w:rsidR="00FE16D6">
        <w:t xml:space="preserve">g SAC is located approximately </w:t>
      </w:r>
      <w:r w:rsidR="00252D77">
        <w:t>12.2km to the south</w:t>
      </w:r>
      <w:r>
        <w:t xml:space="preserve"> of the proposed development site. </w:t>
      </w:r>
      <w:r w:rsidR="009251B8">
        <w:t>T</w:t>
      </w:r>
      <w:r w:rsidR="00AE2D93">
        <w:t xml:space="preserve">here is no direct catchment </w:t>
      </w:r>
      <w:r w:rsidR="009251B8">
        <w:t xml:space="preserve">ecological or hydrological </w:t>
      </w:r>
      <w:r w:rsidR="00AE2D93">
        <w:t xml:space="preserve">connectivity from this site to the proposed development site. </w:t>
      </w:r>
      <w:proofErr w:type="spellStart"/>
      <w:r w:rsidR="00AE2D93" w:rsidRPr="00AE2D93">
        <w:t>Mouds</w:t>
      </w:r>
      <w:proofErr w:type="spellEnd"/>
      <w:r w:rsidR="00AE2D93" w:rsidRPr="00AE2D93">
        <w:t xml:space="preserve"> Bog SAC is a ground water dependent ecosystem</w:t>
      </w:r>
      <w:r w:rsidR="00AE2D93">
        <w:t xml:space="preserve"> but due to the significant distance </w:t>
      </w:r>
      <w:r w:rsidR="001B01CC">
        <w:t xml:space="preserve">sub-surface topography and surface </w:t>
      </w:r>
      <w:proofErr w:type="spellStart"/>
      <w:r w:rsidR="001B01CC">
        <w:t>geomorpholgy</w:t>
      </w:r>
      <w:proofErr w:type="spellEnd"/>
      <w:r w:rsidR="001B01CC">
        <w:t xml:space="preserve"> isolating the sites from one anothe</w:t>
      </w:r>
      <w:r w:rsidR="00BE2EA8">
        <w:t xml:space="preserve">r </w:t>
      </w:r>
      <w:r w:rsidR="00AE2D93">
        <w:t xml:space="preserve">any potential development in </w:t>
      </w:r>
      <w:r w:rsidR="004E57E4">
        <w:t>Allenwood</w:t>
      </w:r>
      <w:r w:rsidR="00AE2D93">
        <w:t xml:space="preserve"> is highly unlikely to impact on the groundwater regime of </w:t>
      </w:r>
      <w:proofErr w:type="spellStart"/>
      <w:r w:rsidR="00AE2D93">
        <w:t>Mouds</w:t>
      </w:r>
      <w:proofErr w:type="spellEnd"/>
      <w:r w:rsidR="00AE2D93">
        <w:t xml:space="preserve"> Bog SAC and therefore will not impact on the integrity of the SACs or the habitats for which they are designated.</w:t>
      </w:r>
      <w:r w:rsidR="00644812">
        <w:t xml:space="preserve">  There will be no direct loss of habitat or species due to site works located at such a significant distance form this site.</w:t>
      </w:r>
    </w:p>
    <w:p w:rsidR="001502F4" w:rsidRDefault="001502F4" w:rsidP="001502F4">
      <w:pPr>
        <w:pStyle w:val="BTI-NoNumber"/>
      </w:pPr>
    </w:p>
    <w:p w:rsidR="001502F4" w:rsidRDefault="001502F4" w:rsidP="001502F4">
      <w:pPr>
        <w:pStyle w:val="BTI-NoNumber"/>
      </w:pPr>
      <w:proofErr w:type="spellStart"/>
      <w:r>
        <w:t>Ballynafagh</w:t>
      </w:r>
      <w:proofErr w:type="spellEnd"/>
      <w:r>
        <w:t xml:space="preserve"> Lake SAC</w:t>
      </w:r>
    </w:p>
    <w:p w:rsidR="00644812" w:rsidRDefault="001502F4" w:rsidP="00644812">
      <w:pPr>
        <w:pStyle w:val="BTI-NoNumber"/>
      </w:pPr>
      <w:proofErr w:type="spellStart"/>
      <w:r>
        <w:t>Ball</w:t>
      </w:r>
      <w:r w:rsidR="004C6A50">
        <w:t>ynafagh</w:t>
      </w:r>
      <w:proofErr w:type="spellEnd"/>
      <w:r w:rsidR="004C6A50">
        <w:t xml:space="preserve"> Lake is located about 2</w:t>
      </w:r>
      <w:r>
        <w:t>km north-west of Prosperous in Co. Kildare</w:t>
      </w:r>
      <w:r w:rsidR="00D929D4">
        <w:t xml:space="preserve">, </w:t>
      </w:r>
      <w:r w:rsidR="001B01CC" w:rsidRPr="001B01CC">
        <w:rPr>
          <w:i/>
        </w:rPr>
        <w:t>circa</w:t>
      </w:r>
      <w:r w:rsidR="004C6A50">
        <w:t xml:space="preserve"> 8.5</w:t>
      </w:r>
      <w:r w:rsidR="00286CD2">
        <w:t xml:space="preserve">km </w:t>
      </w:r>
      <w:r w:rsidR="00D929D4">
        <w:t xml:space="preserve">from the </w:t>
      </w:r>
      <w:r w:rsidR="00286CD2">
        <w:t xml:space="preserve">proposed </w:t>
      </w:r>
      <w:r w:rsidR="00D929D4">
        <w:t>development site</w:t>
      </w:r>
      <w:r>
        <w:t xml:space="preserve">. It is a shallow alkaline lake with some emergent vegetation. The Blackwood Feeder, which connects </w:t>
      </w:r>
      <w:proofErr w:type="spellStart"/>
      <w:r>
        <w:t>Ballynafagh</w:t>
      </w:r>
      <w:proofErr w:type="spellEnd"/>
      <w:r>
        <w:t xml:space="preserve"> Lake to the Grand Canal, is also included in the site.</w:t>
      </w:r>
      <w:r w:rsidR="00BE2EA8" w:rsidRPr="00BE2EA8">
        <w:t xml:space="preserve"> </w:t>
      </w:r>
      <w:proofErr w:type="spellStart"/>
      <w:r w:rsidR="00BE2EA8">
        <w:t>Ballynafagh</w:t>
      </w:r>
      <w:proofErr w:type="spellEnd"/>
      <w:r w:rsidR="00BE2EA8">
        <w:t xml:space="preserve"> Bog SAC and </w:t>
      </w:r>
      <w:proofErr w:type="spellStart"/>
      <w:r w:rsidR="00BE2EA8">
        <w:t>Ballynafagh</w:t>
      </w:r>
      <w:proofErr w:type="spellEnd"/>
      <w:r w:rsidR="00BE2EA8">
        <w:t xml:space="preserve"> Lake SAC are all located in the Barrow River Catchment, and so have no direct catchment connectivity to the </w:t>
      </w:r>
      <w:r w:rsidR="004E57E4">
        <w:t>Allenwood</w:t>
      </w:r>
      <w:r w:rsidR="00BE2EA8">
        <w:t xml:space="preserve"> </w:t>
      </w:r>
      <w:r w:rsidR="004C6A50">
        <w:t>development site</w:t>
      </w:r>
      <w:r w:rsidR="009251B8">
        <w:t xml:space="preserve"> which is downstream of the SAC</w:t>
      </w:r>
      <w:r w:rsidR="004C6A50">
        <w:t xml:space="preserve"> area</w:t>
      </w:r>
      <w:r w:rsidR="00BE2EA8">
        <w:t xml:space="preserve">. Any potential development in </w:t>
      </w:r>
      <w:r w:rsidR="004E57E4">
        <w:t>Allenwood</w:t>
      </w:r>
      <w:r w:rsidR="00BE2EA8">
        <w:t xml:space="preserve"> is highly unlikely to impact on the surface water or groundwater regime of these SACs and therefore will not impact on the integrity of the SACs or the habitats and species </w:t>
      </w:r>
      <w:proofErr w:type="spellStart"/>
      <w:r w:rsidR="00BE2EA8">
        <w:t>forwhich</w:t>
      </w:r>
      <w:proofErr w:type="spellEnd"/>
      <w:r w:rsidR="00BE2EA8">
        <w:t xml:space="preserve"> they are designated.</w:t>
      </w:r>
      <w:r w:rsidR="00644812">
        <w:t xml:space="preserve">  There will be no direct loss of habitat or species due to site works located at such a significant distance form this site.</w:t>
      </w:r>
    </w:p>
    <w:p w:rsidR="00BE2EA8" w:rsidRDefault="00BE2EA8" w:rsidP="003704A7">
      <w:pPr>
        <w:pStyle w:val="BTI-NoNumber"/>
        <w:ind w:left="0"/>
      </w:pPr>
    </w:p>
    <w:p w:rsidR="00584465" w:rsidRDefault="00584465" w:rsidP="00584465">
      <w:pPr>
        <w:pStyle w:val="BTI-NoNumber"/>
      </w:pPr>
      <w:proofErr w:type="spellStart"/>
      <w:r>
        <w:t>Ballynafagh</w:t>
      </w:r>
      <w:proofErr w:type="spellEnd"/>
      <w:r>
        <w:t xml:space="preserve"> Bog SAC</w:t>
      </w:r>
    </w:p>
    <w:p w:rsidR="00584465" w:rsidRDefault="00BE2EA8" w:rsidP="00584465">
      <w:pPr>
        <w:pStyle w:val="BTI-NoNumber"/>
      </w:pPr>
      <w:r w:rsidRPr="00BE2EA8">
        <w:t>This site is a raised bog situated about 1 km west of Prosperous in Co. Kildare</w:t>
      </w:r>
      <w:r w:rsidR="003704A7">
        <w:t xml:space="preserve"> </w:t>
      </w:r>
      <w:r w:rsidR="003704A7">
        <w:rPr>
          <w:i/>
        </w:rPr>
        <w:t xml:space="preserve">circa </w:t>
      </w:r>
      <w:r w:rsidR="004C6A50">
        <w:t>9</w:t>
      </w:r>
      <w:r w:rsidR="003704A7">
        <w:t>km from the proposed development site</w:t>
      </w:r>
      <w:r w:rsidRPr="00BE2EA8">
        <w:t>. The area is directly underlain by muddy, fossiliferous limestones, interbedded with calcareous shales. The subsoils are predominantly clay-rich tills. All are of low permeability. The site comprises a relatively small core of uncut high bog (approx. 70 ha), which is surrounded by a more extensive area of cutover bog (approx. 90 ha). The high bog area can be divided into a wet core of active bog which covers an area of 23 ha, surrounded by approximately 44 ha of degraded raised bog which is experiencing drying-out at present.</w:t>
      </w:r>
    </w:p>
    <w:p w:rsidR="00BE2EA8" w:rsidRDefault="00BE2EA8" w:rsidP="00644812">
      <w:pPr>
        <w:pStyle w:val="BTI-NoNumber"/>
      </w:pPr>
      <w:r>
        <w:t>T</w:t>
      </w:r>
      <w:r w:rsidR="004C6A50">
        <w:t>he proposed development site ha</w:t>
      </w:r>
      <w:r w:rsidRPr="00BE2EA8">
        <w:t xml:space="preserve">s no direct catchment connectivity from this site to the proposed development site. </w:t>
      </w:r>
      <w:proofErr w:type="spellStart"/>
      <w:r>
        <w:t>Ballynafagh</w:t>
      </w:r>
      <w:proofErr w:type="spellEnd"/>
      <w:r>
        <w:t xml:space="preserve"> </w:t>
      </w:r>
      <w:r w:rsidRPr="00BE2EA8">
        <w:t xml:space="preserve">Bog SAC is a ground water dependent ecosystem but due to the significant distance sub-surface topography and surface </w:t>
      </w:r>
      <w:proofErr w:type="spellStart"/>
      <w:r w:rsidRPr="00BE2EA8">
        <w:t>geomorpholgy</w:t>
      </w:r>
      <w:proofErr w:type="spellEnd"/>
      <w:r w:rsidRPr="00BE2EA8">
        <w:t xml:space="preserve"> isolating the sites from one another any potential development in </w:t>
      </w:r>
      <w:r w:rsidR="004E57E4">
        <w:t>Allenwood</w:t>
      </w:r>
      <w:r w:rsidRPr="00BE2EA8">
        <w:t xml:space="preserve"> is highly unlikely to impact on the groundwater regime of </w:t>
      </w:r>
      <w:proofErr w:type="spellStart"/>
      <w:r>
        <w:t>Ballynafagh</w:t>
      </w:r>
      <w:proofErr w:type="spellEnd"/>
      <w:r>
        <w:t xml:space="preserve"> </w:t>
      </w:r>
      <w:r w:rsidRPr="00BE2EA8">
        <w:t>Bog SAC and therefore will not impact on the integrity of the SACs or the habitats for which they are designated.</w:t>
      </w:r>
      <w:r w:rsidR="00644812">
        <w:t xml:space="preserve">  There will be no direct loss of habitat or species due to site works located at such a significant distance form this site.</w:t>
      </w:r>
    </w:p>
    <w:p w:rsidR="001344F6" w:rsidRDefault="001344F6" w:rsidP="004C6A50">
      <w:pPr>
        <w:pStyle w:val="BTI-NoNumber"/>
        <w:ind w:left="0"/>
      </w:pPr>
    </w:p>
    <w:bookmarkEnd w:id="10"/>
    <w:p w:rsidR="0089643A" w:rsidRDefault="00AB2B92" w:rsidP="0084071D">
      <w:pPr>
        <w:pStyle w:val="BTI-NoNumber"/>
      </w:pPr>
      <w:r>
        <w:lastRenderedPageBreak/>
        <w:t xml:space="preserve">The Long </w:t>
      </w:r>
      <w:proofErr w:type="spellStart"/>
      <w:r>
        <w:t>Derries</w:t>
      </w:r>
      <w:proofErr w:type="spellEnd"/>
      <w:r>
        <w:t>, Edenderry SAC</w:t>
      </w:r>
    </w:p>
    <w:p w:rsidR="004A798A" w:rsidRDefault="004A798A" w:rsidP="004A798A">
      <w:pPr>
        <w:pStyle w:val="BTI-NoNumber"/>
      </w:pPr>
      <w:r>
        <w:t xml:space="preserve">The long </w:t>
      </w:r>
      <w:proofErr w:type="spellStart"/>
      <w:r>
        <w:t>Derries</w:t>
      </w:r>
      <w:proofErr w:type="spellEnd"/>
      <w:r>
        <w:t xml:space="preserve"> is a</w:t>
      </w:r>
      <w:r w:rsidR="004C6A50">
        <w:t>n orchid rich</w:t>
      </w:r>
      <w:r>
        <w:t xml:space="preserve"> grassland </w:t>
      </w:r>
      <w:r w:rsidR="004C6A50">
        <w:t xml:space="preserve">site </w:t>
      </w:r>
      <w:r>
        <w:t xml:space="preserve">on ridge of glacial esker gravel and tills which </w:t>
      </w:r>
      <w:r w:rsidR="004C6A50">
        <w:t xml:space="preserve">has no </w:t>
      </w:r>
      <w:r>
        <w:t xml:space="preserve">direct </w:t>
      </w:r>
      <w:r w:rsidR="004C6A50">
        <w:t>ecological or hydrological link to the proposed development area in Allenwood</w:t>
      </w:r>
      <w:r>
        <w:t xml:space="preserve"> and is located at a remove of several </w:t>
      </w:r>
      <w:proofErr w:type="spellStart"/>
      <w:r>
        <w:t>kilomters</w:t>
      </w:r>
      <w:proofErr w:type="spellEnd"/>
      <w:r>
        <w:t xml:space="preserve"> from the site.  The development works on the Allenwood Playground will </w:t>
      </w:r>
      <w:r w:rsidRPr="00BE2EA8">
        <w:t>not impact on the integrity of the SACs or the habitats for which they are designated.</w:t>
      </w:r>
      <w:r>
        <w:t xml:space="preserve">  There will be no direct loss of habitat or species due to site works located at such a significant distance form this site.</w:t>
      </w:r>
    </w:p>
    <w:p w:rsidR="004C6A50" w:rsidRDefault="004A798A" w:rsidP="0084071D">
      <w:pPr>
        <w:pStyle w:val="BTI-NoNumber"/>
      </w:pPr>
      <w:r>
        <w:t xml:space="preserve"> </w:t>
      </w:r>
      <w:r w:rsidR="004C6A50">
        <w:t xml:space="preserve"> </w:t>
      </w:r>
    </w:p>
    <w:p w:rsidR="00AB2B92" w:rsidRDefault="00AB2B92" w:rsidP="0084071D">
      <w:pPr>
        <w:pStyle w:val="BTI-NoNumber"/>
        <w:rPr>
          <w:b/>
        </w:rPr>
      </w:pPr>
    </w:p>
    <w:p w:rsidR="00523A41" w:rsidRDefault="0089643A" w:rsidP="00523A41">
      <w:pPr>
        <w:pStyle w:val="BTI-NoNumber"/>
        <w:rPr>
          <w:b/>
          <w:shd w:val="clear" w:color="auto" w:fill="FFFFFF"/>
        </w:rPr>
      </w:pPr>
      <w:r w:rsidRPr="0089643A">
        <w:rPr>
          <w:b/>
          <w:shd w:val="clear" w:color="auto" w:fill="FFFFFF"/>
        </w:rPr>
        <w:t>Receiving Envir</w:t>
      </w:r>
      <w:r w:rsidR="002C2141">
        <w:rPr>
          <w:b/>
          <w:shd w:val="clear" w:color="auto" w:fill="FFFFFF"/>
        </w:rPr>
        <w:t>onment-</w:t>
      </w:r>
      <w:r w:rsidR="00D92284">
        <w:rPr>
          <w:b/>
          <w:shd w:val="clear" w:color="auto" w:fill="FFFFFF"/>
        </w:rPr>
        <w:t xml:space="preserve">Terrestrial </w:t>
      </w:r>
      <w:r w:rsidRPr="0089643A">
        <w:rPr>
          <w:b/>
          <w:shd w:val="clear" w:color="auto" w:fill="FFFFFF"/>
        </w:rPr>
        <w:t>Habitats</w:t>
      </w:r>
    </w:p>
    <w:p w:rsidR="009B650A" w:rsidRDefault="0089643A" w:rsidP="00E7461B">
      <w:pPr>
        <w:pStyle w:val="BTI-NoNumber"/>
        <w:rPr>
          <w:shd w:val="clear" w:color="auto" w:fill="FFFFFF"/>
        </w:rPr>
      </w:pPr>
      <w:r w:rsidRPr="0089643A">
        <w:rPr>
          <w:shd w:val="clear" w:color="auto" w:fill="FFFFFF"/>
        </w:rPr>
        <w:t xml:space="preserve">The </w:t>
      </w:r>
      <w:r w:rsidR="009B650A">
        <w:rPr>
          <w:shd w:val="clear" w:color="auto" w:fill="FFFFFF"/>
        </w:rPr>
        <w:t xml:space="preserve">proposed </w:t>
      </w:r>
      <w:r w:rsidR="00453BEB">
        <w:rPr>
          <w:shd w:val="clear" w:color="auto" w:fill="FFFFFF"/>
        </w:rPr>
        <w:t>Playground</w:t>
      </w:r>
      <w:r w:rsidR="009B650A">
        <w:rPr>
          <w:shd w:val="clear" w:color="auto" w:fill="FFFFFF"/>
        </w:rPr>
        <w:t xml:space="preserve"> </w:t>
      </w:r>
      <w:r w:rsidR="003E57CD">
        <w:rPr>
          <w:shd w:val="clear" w:color="auto" w:fill="FFFFFF"/>
        </w:rPr>
        <w:t xml:space="preserve">is located adjacent to the </w:t>
      </w:r>
      <w:r w:rsidR="00AB2B92">
        <w:rPr>
          <w:shd w:val="clear" w:color="auto" w:fill="FFFFFF"/>
        </w:rPr>
        <w:t xml:space="preserve">Allenwood Community Development Centre, </w:t>
      </w:r>
      <w:r w:rsidR="004E57E4">
        <w:rPr>
          <w:shd w:val="clear" w:color="auto" w:fill="FFFFFF"/>
        </w:rPr>
        <w:t>Allenwood Enterprise Park</w:t>
      </w:r>
      <w:r w:rsidR="00BF548C">
        <w:rPr>
          <w:shd w:val="clear" w:color="auto" w:fill="FFFFFF"/>
        </w:rPr>
        <w:t xml:space="preserve"> </w:t>
      </w:r>
      <w:r w:rsidR="004E57E4">
        <w:rPr>
          <w:shd w:val="clear" w:color="auto" w:fill="FFFFFF"/>
        </w:rPr>
        <w:t>Allenwood</w:t>
      </w:r>
      <w:r w:rsidR="00BF548C">
        <w:rPr>
          <w:shd w:val="clear" w:color="auto" w:fill="FFFFFF"/>
        </w:rPr>
        <w:t>, Co. Kildare</w:t>
      </w:r>
      <w:r w:rsidRPr="0089643A">
        <w:rPr>
          <w:shd w:val="clear" w:color="auto" w:fill="FFFFFF"/>
        </w:rPr>
        <w:t xml:space="preserve">.  </w:t>
      </w:r>
      <w:r w:rsidR="00FE16D6">
        <w:rPr>
          <w:shd w:val="clear" w:color="auto" w:fill="FFFFFF"/>
        </w:rPr>
        <w:t>The site</w:t>
      </w:r>
      <w:r w:rsidR="00E7461B">
        <w:rPr>
          <w:shd w:val="clear" w:color="auto" w:fill="FFFFFF"/>
        </w:rPr>
        <w:t xml:space="preserve"> is underlain by a</w:t>
      </w:r>
      <w:r w:rsidR="004A798A">
        <w:rPr>
          <w:shd w:val="clear" w:color="auto" w:fill="FFFFFF"/>
        </w:rPr>
        <w:t xml:space="preserve"> </w:t>
      </w:r>
      <w:r w:rsidR="003F4541">
        <w:rPr>
          <w:shd w:val="clear" w:color="auto" w:fill="FFFFFF"/>
        </w:rPr>
        <w:t>mineral sub-soil, an</w:t>
      </w:r>
      <w:r w:rsidR="004A798A">
        <w:rPr>
          <w:shd w:val="clear" w:color="auto" w:fill="FFFFFF"/>
        </w:rPr>
        <w:t>d some spoil mounds from a previous development</w:t>
      </w:r>
      <w:r w:rsidR="00BF548C">
        <w:rPr>
          <w:shd w:val="clear" w:color="auto" w:fill="FFFFFF"/>
        </w:rPr>
        <w:t>.</w:t>
      </w:r>
      <w:r w:rsidR="003F4541">
        <w:rPr>
          <w:shd w:val="clear" w:color="auto" w:fill="FFFFFF"/>
        </w:rPr>
        <w:t xml:space="preserve">  A</w:t>
      </w:r>
      <w:r w:rsidR="00BA1F25">
        <w:rPr>
          <w:shd w:val="clear" w:color="auto" w:fill="FFFFFF"/>
        </w:rPr>
        <w:t xml:space="preserve"> large porti</w:t>
      </w:r>
      <w:r w:rsidR="003F4541">
        <w:rPr>
          <w:shd w:val="clear" w:color="auto" w:fill="FFFFFF"/>
        </w:rPr>
        <w:t>on of the site comprises an old area of ha</w:t>
      </w:r>
      <w:r w:rsidR="00BA1F25">
        <w:rPr>
          <w:shd w:val="clear" w:color="auto" w:fill="FFFFFF"/>
        </w:rPr>
        <w:t>rdstanding gravel which allowed</w:t>
      </w:r>
      <w:r w:rsidR="003F4541">
        <w:rPr>
          <w:shd w:val="clear" w:color="auto" w:fill="FFFFFF"/>
        </w:rPr>
        <w:t xml:space="preserve"> vehicle access and</w:t>
      </w:r>
      <w:r w:rsidR="00BA1F25">
        <w:rPr>
          <w:shd w:val="clear" w:color="auto" w:fill="FFFFFF"/>
        </w:rPr>
        <w:t xml:space="preserve"> </w:t>
      </w:r>
      <w:proofErr w:type="spellStart"/>
      <w:r w:rsidR="00BA1F25">
        <w:rPr>
          <w:shd w:val="clear" w:color="auto" w:fill="FFFFFF"/>
        </w:rPr>
        <w:t>and</w:t>
      </w:r>
      <w:proofErr w:type="spellEnd"/>
      <w:r w:rsidR="00BA1F25">
        <w:rPr>
          <w:shd w:val="clear" w:color="auto" w:fill="FFFFFF"/>
        </w:rPr>
        <w:t xml:space="preserve"> area of vegetation regeneration which formerly support polytunnels.</w:t>
      </w:r>
    </w:p>
    <w:p w:rsidR="00AF7512" w:rsidRDefault="00AF7512" w:rsidP="00FE3417">
      <w:pPr>
        <w:pStyle w:val="BTI-NoNumber"/>
        <w:rPr>
          <w:shd w:val="clear" w:color="auto" w:fill="FFFFFF"/>
        </w:rPr>
      </w:pPr>
      <w:r>
        <w:rPr>
          <w:shd w:val="clear" w:color="auto" w:fill="FFFFFF"/>
        </w:rPr>
        <w:t>The site comprises a</w:t>
      </w:r>
      <w:r w:rsidRPr="00AF7512">
        <w:rPr>
          <w:shd w:val="clear" w:color="auto" w:fill="FFFFFF"/>
        </w:rPr>
        <w:t xml:space="preserve"> </w:t>
      </w:r>
      <w:r w:rsidR="003E57CD">
        <w:rPr>
          <w:shd w:val="clear" w:color="auto" w:fill="FFFFFF"/>
        </w:rPr>
        <w:t xml:space="preserve">relict </w:t>
      </w:r>
      <w:r w:rsidR="00FE16D6">
        <w:rPr>
          <w:shd w:val="clear" w:color="auto" w:fill="FFFFFF"/>
        </w:rPr>
        <w:t>field</w:t>
      </w:r>
      <w:r w:rsidRPr="00AF7512">
        <w:rPr>
          <w:shd w:val="clear" w:color="auto" w:fill="FFFFFF"/>
        </w:rPr>
        <w:t xml:space="preserve"> area</w:t>
      </w:r>
      <w:r w:rsidR="00AB2B92">
        <w:rPr>
          <w:shd w:val="clear" w:color="auto" w:fill="FFFFFF"/>
        </w:rPr>
        <w:t xml:space="preserve"> mea</w:t>
      </w:r>
      <w:r w:rsidR="003E57CD">
        <w:rPr>
          <w:shd w:val="clear" w:color="auto" w:fill="FFFFFF"/>
        </w:rPr>
        <w:t>dow</w:t>
      </w:r>
      <w:r w:rsidR="003F4541">
        <w:rPr>
          <w:shd w:val="clear" w:color="auto" w:fill="FFFFFF"/>
        </w:rPr>
        <w:t>,</w:t>
      </w:r>
      <w:r w:rsidR="003E57CD">
        <w:rPr>
          <w:shd w:val="clear" w:color="auto" w:fill="FFFFFF"/>
        </w:rPr>
        <w:t xml:space="preserve"> some scrub</w:t>
      </w:r>
      <w:r w:rsidRPr="00AF7512">
        <w:rPr>
          <w:shd w:val="clear" w:color="auto" w:fill="FFFFFF"/>
        </w:rPr>
        <w:t>,</w:t>
      </w:r>
      <w:r w:rsidR="003F4541">
        <w:rPr>
          <w:shd w:val="clear" w:color="auto" w:fill="FFFFFF"/>
        </w:rPr>
        <w:t xml:space="preserve"> disturbed ground</w:t>
      </w:r>
      <w:r w:rsidRPr="00AF7512">
        <w:rPr>
          <w:shd w:val="clear" w:color="auto" w:fill="FFFFFF"/>
        </w:rPr>
        <w:t xml:space="preserve"> </w:t>
      </w:r>
      <w:r w:rsidR="003E57CD">
        <w:rPr>
          <w:shd w:val="clear" w:color="auto" w:fill="FFFFFF"/>
        </w:rPr>
        <w:t xml:space="preserve">and </w:t>
      </w:r>
      <w:r w:rsidR="00BA1F25">
        <w:rPr>
          <w:shd w:val="clear" w:color="auto" w:fill="FFFFFF"/>
        </w:rPr>
        <w:t xml:space="preserve">treelines and hedgerows </w:t>
      </w:r>
      <w:r w:rsidR="004A798A">
        <w:rPr>
          <w:shd w:val="clear" w:color="auto" w:fill="FFFFFF"/>
        </w:rPr>
        <w:t xml:space="preserve">and a </w:t>
      </w:r>
      <w:r w:rsidR="00BA1F25">
        <w:rPr>
          <w:shd w:val="clear" w:color="auto" w:fill="FFFFFF"/>
        </w:rPr>
        <w:t xml:space="preserve">gravel </w:t>
      </w:r>
      <w:r w:rsidR="004A798A">
        <w:rPr>
          <w:shd w:val="clear" w:color="auto" w:fill="FFFFFF"/>
        </w:rPr>
        <w:t>entrance driveway</w:t>
      </w:r>
      <w:r>
        <w:rPr>
          <w:shd w:val="clear" w:color="auto" w:fill="FFFFFF"/>
        </w:rPr>
        <w:t>.</w:t>
      </w:r>
    </w:p>
    <w:p w:rsidR="00523A41" w:rsidRDefault="00AD6AFE" w:rsidP="00FE3417">
      <w:pPr>
        <w:pStyle w:val="BTI-NoNumber"/>
        <w:rPr>
          <w:shd w:val="clear" w:color="auto" w:fill="FFFFFF"/>
        </w:rPr>
      </w:pPr>
      <w:r>
        <w:rPr>
          <w:shd w:val="clear" w:color="auto" w:fill="FFFFFF"/>
        </w:rPr>
        <w:t>No annexed habitats occur with</w:t>
      </w:r>
      <w:r w:rsidR="0004713A">
        <w:rPr>
          <w:shd w:val="clear" w:color="auto" w:fill="FFFFFF"/>
        </w:rPr>
        <w:t>in the footprint of the</w:t>
      </w:r>
      <w:r>
        <w:rPr>
          <w:shd w:val="clear" w:color="auto" w:fill="FFFFFF"/>
        </w:rPr>
        <w:t xml:space="preserve"> development</w:t>
      </w:r>
      <w:r w:rsidR="0004713A">
        <w:rPr>
          <w:shd w:val="clear" w:color="auto" w:fill="FFFFFF"/>
        </w:rPr>
        <w:t>.</w:t>
      </w:r>
    </w:p>
    <w:p w:rsidR="007232F3" w:rsidRDefault="007232F3" w:rsidP="00644812">
      <w:pPr>
        <w:pStyle w:val="BTI-NoNumber"/>
        <w:rPr>
          <w:shd w:val="clear" w:color="auto" w:fill="FFFFFF"/>
        </w:rPr>
      </w:pPr>
      <w:r w:rsidRPr="007232F3">
        <w:rPr>
          <w:shd w:val="clear" w:color="auto" w:fill="FFFFFF"/>
        </w:rPr>
        <w:t xml:space="preserve">The proposed </w:t>
      </w:r>
      <w:r w:rsidR="00453BEB">
        <w:rPr>
          <w:shd w:val="clear" w:color="auto" w:fill="FFFFFF"/>
        </w:rPr>
        <w:t>Playground</w:t>
      </w:r>
      <w:r w:rsidR="00FE16D6">
        <w:rPr>
          <w:shd w:val="clear" w:color="auto" w:fill="FFFFFF"/>
        </w:rPr>
        <w:t xml:space="preserve"> is located at least </w:t>
      </w:r>
      <w:r w:rsidR="003704A7">
        <w:rPr>
          <w:shd w:val="clear" w:color="auto" w:fill="FFFFFF"/>
        </w:rPr>
        <w:t>8.5</w:t>
      </w:r>
      <w:r w:rsidRPr="007232F3">
        <w:rPr>
          <w:shd w:val="clear" w:color="auto" w:fill="FFFFFF"/>
        </w:rPr>
        <w:t xml:space="preserve"> kilometres from nearest SAC</w:t>
      </w:r>
    </w:p>
    <w:p w:rsidR="002B0509" w:rsidRDefault="002B0509" w:rsidP="007232F3">
      <w:pPr>
        <w:pStyle w:val="BTI-NoNumber"/>
        <w:rPr>
          <w:shd w:val="clear" w:color="auto" w:fill="FFFFFF"/>
        </w:rPr>
      </w:pPr>
      <w:r>
        <w:rPr>
          <w:shd w:val="clear" w:color="auto" w:fill="FFFFFF"/>
        </w:rPr>
        <w:t>A site vi</w:t>
      </w:r>
      <w:r w:rsidR="00584465">
        <w:rPr>
          <w:shd w:val="clear" w:color="auto" w:fill="FFFFFF"/>
        </w:rPr>
        <w:t xml:space="preserve">sit was carried out in </w:t>
      </w:r>
      <w:r w:rsidR="00BA1F25">
        <w:rPr>
          <w:shd w:val="clear" w:color="auto" w:fill="FFFFFF"/>
        </w:rPr>
        <w:t>August 2019</w:t>
      </w:r>
      <w:r>
        <w:rPr>
          <w:shd w:val="clear" w:color="auto" w:fill="FFFFFF"/>
        </w:rPr>
        <w:t>.</w:t>
      </w:r>
    </w:p>
    <w:p w:rsidR="00AD6AFE" w:rsidRPr="004E68A2" w:rsidRDefault="00523A41" w:rsidP="004E68A2">
      <w:pPr>
        <w:pStyle w:val="BTI-NoNumber"/>
        <w:rPr>
          <w:shd w:val="clear" w:color="auto" w:fill="FFFFFF"/>
        </w:rPr>
      </w:pPr>
      <w:r>
        <w:rPr>
          <w:shd w:val="clear" w:color="auto" w:fill="FFFFFF"/>
        </w:rPr>
        <w:t>The habitats of the site have been recorded as part of the overall assessment of</w:t>
      </w:r>
      <w:r w:rsidR="008A358B">
        <w:rPr>
          <w:shd w:val="clear" w:color="auto" w:fill="FFFFFF"/>
        </w:rPr>
        <w:t xml:space="preserve"> the site habitat follows (</w:t>
      </w:r>
      <w:proofErr w:type="spellStart"/>
      <w:r w:rsidR="008A358B">
        <w:rPr>
          <w:shd w:val="clear" w:color="auto" w:fill="FFFFFF"/>
        </w:rPr>
        <w:t>Fossitt</w:t>
      </w:r>
      <w:proofErr w:type="spellEnd"/>
      <w:r w:rsidR="008A358B">
        <w:rPr>
          <w:shd w:val="clear" w:color="auto" w:fill="FFFFFF"/>
        </w:rPr>
        <w:t xml:space="preserve"> 2000).</w:t>
      </w:r>
      <w:r>
        <w:rPr>
          <w:shd w:val="clear" w:color="auto" w:fill="FFFFFF"/>
        </w:rPr>
        <w:t xml:space="preserve"> </w:t>
      </w:r>
    </w:p>
    <w:p w:rsidR="001344F6" w:rsidRDefault="001344F6" w:rsidP="004A798A">
      <w:pPr>
        <w:pStyle w:val="BTI-NoNumber"/>
        <w:rPr>
          <w:b/>
          <w:shd w:val="clear" w:color="auto" w:fill="FFFFFF"/>
        </w:rPr>
      </w:pPr>
    </w:p>
    <w:p w:rsidR="002C2141" w:rsidRDefault="002C2141" w:rsidP="00CE772B">
      <w:pPr>
        <w:pStyle w:val="BTI-NoNumber"/>
        <w:ind w:left="245" w:firstLine="720"/>
        <w:rPr>
          <w:b/>
          <w:shd w:val="clear" w:color="auto" w:fill="FFFFFF"/>
        </w:rPr>
      </w:pPr>
      <w:r>
        <w:rPr>
          <w:b/>
          <w:shd w:val="clear" w:color="auto" w:fill="FFFFFF"/>
        </w:rPr>
        <w:t xml:space="preserve">Habitats of the </w:t>
      </w:r>
      <w:r w:rsidR="0033008C">
        <w:rPr>
          <w:b/>
          <w:shd w:val="clear" w:color="auto" w:fill="FFFFFF"/>
        </w:rPr>
        <w:t xml:space="preserve">proposed </w:t>
      </w:r>
      <w:r w:rsidR="00453BEB">
        <w:rPr>
          <w:b/>
          <w:shd w:val="clear" w:color="auto" w:fill="FFFFFF"/>
        </w:rPr>
        <w:t>Playground</w:t>
      </w:r>
    </w:p>
    <w:p w:rsidR="002F027E" w:rsidRDefault="003B66FE" w:rsidP="002F027E">
      <w:pPr>
        <w:pStyle w:val="BTI-NoNumber"/>
        <w:rPr>
          <w:shd w:val="clear" w:color="auto" w:fill="FFFFFF"/>
        </w:rPr>
      </w:pPr>
      <w:r>
        <w:rPr>
          <w:shd w:val="clear" w:color="auto" w:fill="FFFFFF"/>
        </w:rPr>
        <w:t xml:space="preserve">The site here supports significant areas of </w:t>
      </w:r>
      <w:r w:rsidRPr="003B66FE">
        <w:rPr>
          <w:shd w:val="clear" w:color="auto" w:fill="FFFFFF"/>
        </w:rPr>
        <w:t>disturbed ground</w:t>
      </w:r>
      <w:r>
        <w:rPr>
          <w:shd w:val="clear" w:color="auto" w:fill="FFFFFF"/>
        </w:rPr>
        <w:t xml:space="preserve"> habita</w:t>
      </w:r>
      <w:r w:rsidR="000D5E78">
        <w:rPr>
          <w:shd w:val="clear" w:color="auto" w:fill="FFFFFF"/>
        </w:rPr>
        <w:t>t</w:t>
      </w:r>
      <w:r>
        <w:rPr>
          <w:shd w:val="clear" w:color="auto" w:fill="FFFFFF"/>
        </w:rPr>
        <w:t xml:space="preserve">, </w:t>
      </w:r>
      <w:r w:rsidRPr="003B66FE">
        <w:rPr>
          <w:b/>
          <w:shd w:val="clear" w:color="auto" w:fill="FFFFFF"/>
        </w:rPr>
        <w:t>recolonising bare ground ED</w:t>
      </w:r>
      <w:proofErr w:type="gramStart"/>
      <w:r w:rsidRPr="003B66FE">
        <w:rPr>
          <w:b/>
          <w:shd w:val="clear" w:color="auto" w:fill="FFFFFF"/>
        </w:rPr>
        <w:t>3</w:t>
      </w:r>
      <w:r>
        <w:rPr>
          <w:shd w:val="clear" w:color="auto" w:fill="FFFFFF"/>
        </w:rPr>
        <w:t xml:space="preserve"> </w:t>
      </w:r>
      <w:r w:rsidRPr="003B66FE">
        <w:rPr>
          <w:shd w:val="clear" w:color="auto" w:fill="FFFFFF"/>
        </w:rPr>
        <w:t>,</w:t>
      </w:r>
      <w:proofErr w:type="gramEnd"/>
      <w:r>
        <w:rPr>
          <w:shd w:val="clear" w:color="auto" w:fill="FFFFFF"/>
        </w:rPr>
        <w:t xml:space="preserve"> as the site was previously utilised as a garden area and supported gardens and polytunnels which have now been moved and allowed </w:t>
      </w:r>
      <w:r w:rsidR="008539F1">
        <w:rPr>
          <w:shd w:val="clear" w:color="auto" w:fill="FFFFFF"/>
        </w:rPr>
        <w:t xml:space="preserve">natural </w:t>
      </w:r>
      <w:r>
        <w:rPr>
          <w:shd w:val="clear" w:color="auto" w:fill="FFFFFF"/>
        </w:rPr>
        <w:t xml:space="preserve">vegetation regeneration </w:t>
      </w:r>
      <w:r w:rsidR="008539F1">
        <w:rPr>
          <w:shd w:val="clear" w:color="auto" w:fill="FFFFFF"/>
        </w:rPr>
        <w:t xml:space="preserve">to occur </w:t>
      </w:r>
      <w:r>
        <w:rPr>
          <w:shd w:val="clear" w:color="auto" w:fill="FFFFFF"/>
        </w:rPr>
        <w:t xml:space="preserve">in the site area.  Species include Colt’s </w:t>
      </w:r>
      <w:r w:rsidRPr="003B66FE">
        <w:rPr>
          <w:shd w:val="clear" w:color="auto" w:fill="FFFFFF"/>
        </w:rPr>
        <w:t>Foot (</w:t>
      </w:r>
      <w:proofErr w:type="spellStart"/>
      <w:r w:rsidRPr="00E83D39">
        <w:rPr>
          <w:i/>
          <w:shd w:val="clear" w:color="auto" w:fill="FFFFFF"/>
        </w:rPr>
        <w:t>Tussilago</w:t>
      </w:r>
      <w:proofErr w:type="spellEnd"/>
      <w:r w:rsidRPr="00E83D39">
        <w:rPr>
          <w:i/>
          <w:shd w:val="clear" w:color="auto" w:fill="FFFFFF"/>
        </w:rPr>
        <w:t xml:space="preserve"> </w:t>
      </w:r>
      <w:proofErr w:type="spellStart"/>
      <w:r w:rsidRPr="00E83D39">
        <w:rPr>
          <w:i/>
          <w:shd w:val="clear" w:color="auto" w:fill="FFFFFF"/>
        </w:rPr>
        <w:t>farfara</w:t>
      </w:r>
      <w:proofErr w:type="spellEnd"/>
      <w:r w:rsidRPr="003B66FE">
        <w:rPr>
          <w:shd w:val="clear" w:color="auto" w:fill="FFFFFF"/>
        </w:rPr>
        <w:t>), Nettle (</w:t>
      </w:r>
      <w:proofErr w:type="spellStart"/>
      <w:r w:rsidRPr="00AE1EE5">
        <w:rPr>
          <w:i/>
          <w:shd w:val="clear" w:color="auto" w:fill="FFFFFF"/>
        </w:rPr>
        <w:t>Urtica</w:t>
      </w:r>
      <w:proofErr w:type="spellEnd"/>
      <w:r w:rsidRPr="00AE1EE5">
        <w:rPr>
          <w:i/>
          <w:shd w:val="clear" w:color="auto" w:fill="FFFFFF"/>
        </w:rPr>
        <w:t xml:space="preserve"> </w:t>
      </w:r>
      <w:proofErr w:type="spellStart"/>
      <w:r w:rsidRPr="00AE1EE5">
        <w:rPr>
          <w:i/>
          <w:shd w:val="clear" w:color="auto" w:fill="FFFFFF"/>
        </w:rPr>
        <w:t>dioica</w:t>
      </w:r>
      <w:proofErr w:type="spellEnd"/>
      <w:r w:rsidRPr="003B66FE">
        <w:rPr>
          <w:shd w:val="clear" w:color="auto" w:fill="FFFFFF"/>
        </w:rPr>
        <w:t>), Dandelion</w:t>
      </w:r>
      <w:r>
        <w:rPr>
          <w:shd w:val="clear" w:color="auto" w:fill="FFFFFF"/>
        </w:rPr>
        <w:t xml:space="preserve"> (</w:t>
      </w:r>
      <w:proofErr w:type="spellStart"/>
      <w:r w:rsidRPr="004F23B0">
        <w:rPr>
          <w:i/>
          <w:shd w:val="clear" w:color="auto" w:fill="FFFFFF"/>
        </w:rPr>
        <w:t>Taraxacum</w:t>
      </w:r>
      <w:proofErr w:type="spellEnd"/>
      <w:r>
        <w:rPr>
          <w:shd w:val="clear" w:color="auto" w:fill="FFFFFF"/>
        </w:rPr>
        <w:t xml:space="preserve"> spp.), willow-</w:t>
      </w:r>
      <w:proofErr w:type="gramStart"/>
      <w:r>
        <w:rPr>
          <w:shd w:val="clear" w:color="auto" w:fill="FFFFFF"/>
        </w:rPr>
        <w:t xml:space="preserve">herbs </w:t>
      </w:r>
      <w:r w:rsidRPr="003B66FE">
        <w:rPr>
          <w:shd w:val="clear" w:color="auto" w:fill="FFFFFF"/>
        </w:rPr>
        <w:t xml:space="preserve"> (</w:t>
      </w:r>
      <w:proofErr w:type="spellStart"/>
      <w:proofErr w:type="gramEnd"/>
      <w:r w:rsidRPr="004F23B0">
        <w:rPr>
          <w:i/>
          <w:shd w:val="clear" w:color="auto" w:fill="FFFFFF"/>
        </w:rPr>
        <w:t>Epilobium</w:t>
      </w:r>
      <w:proofErr w:type="spellEnd"/>
      <w:r w:rsidRPr="003B66FE">
        <w:rPr>
          <w:shd w:val="clear" w:color="auto" w:fill="FFFFFF"/>
        </w:rPr>
        <w:t xml:space="preserve"> spp.) and ragworts (</w:t>
      </w:r>
      <w:r w:rsidRPr="004F23B0">
        <w:rPr>
          <w:i/>
          <w:shd w:val="clear" w:color="auto" w:fill="FFFFFF"/>
        </w:rPr>
        <w:t>Senecio</w:t>
      </w:r>
      <w:r w:rsidRPr="003B66FE">
        <w:rPr>
          <w:shd w:val="clear" w:color="auto" w:fill="FFFFFF"/>
        </w:rPr>
        <w:t xml:space="preserve"> spp.).</w:t>
      </w:r>
      <w:r>
        <w:rPr>
          <w:shd w:val="clear" w:color="auto" w:fill="FFFFFF"/>
        </w:rPr>
        <w:t xml:space="preserve">  Field forget</w:t>
      </w:r>
      <w:r w:rsidR="00E83D39">
        <w:rPr>
          <w:shd w:val="clear" w:color="auto" w:fill="FFFFFF"/>
        </w:rPr>
        <w:t>-</w:t>
      </w:r>
      <w:r>
        <w:rPr>
          <w:shd w:val="clear" w:color="auto" w:fill="FFFFFF"/>
        </w:rPr>
        <w:t>me</w:t>
      </w:r>
      <w:r w:rsidR="00E83D39">
        <w:rPr>
          <w:shd w:val="clear" w:color="auto" w:fill="FFFFFF"/>
        </w:rPr>
        <w:t>-n</w:t>
      </w:r>
      <w:r>
        <w:rPr>
          <w:shd w:val="clear" w:color="auto" w:fill="FFFFFF"/>
        </w:rPr>
        <w:t xml:space="preserve">ot </w:t>
      </w:r>
      <w:r w:rsidR="00BE1E55">
        <w:rPr>
          <w:shd w:val="clear" w:color="auto" w:fill="FFFFFF"/>
        </w:rPr>
        <w:t>(</w:t>
      </w:r>
      <w:r w:rsidRPr="00BE1E55">
        <w:rPr>
          <w:i/>
          <w:shd w:val="clear" w:color="auto" w:fill="FFFFFF"/>
        </w:rPr>
        <w:t>Myosotis arvensis</w:t>
      </w:r>
      <w:r w:rsidR="00BE1E55">
        <w:rPr>
          <w:shd w:val="clear" w:color="auto" w:fill="FFFFFF"/>
        </w:rPr>
        <w:t>)</w:t>
      </w:r>
      <w:r w:rsidR="00E7438F">
        <w:rPr>
          <w:shd w:val="clear" w:color="auto" w:fill="FFFFFF"/>
        </w:rPr>
        <w:t xml:space="preserve"> docks (</w:t>
      </w:r>
      <w:proofErr w:type="spellStart"/>
      <w:r w:rsidR="00E7438F" w:rsidRPr="00E7438F">
        <w:rPr>
          <w:i/>
          <w:shd w:val="clear" w:color="auto" w:fill="FFFFFF"/>
        </w:rPr>
        <w:t>Rumex</w:t>
      </w:r>
      <w:proofErr w:type="spellEnd"/>
      <w:r w:rsidR="00E7438F" w:rsidRPr="00E7438F">
        <w:rPr>
          <w:i/>
          <w:shd w:val="clear" w:color="auto" w:fill="FFFFFF"/>
        </w:rPr>
        <w:t xml:space="preserve"> </w:t>
      </w:r>
      <w:proofErr w:type="spellStart"/>
      <w:r w:rsidR="00E7438F" w:rsidRPr="00E7438F">
        <w:rPr>
          <w:i/>
          <w:shd w:val="clear" w:color="auto" w:fill="FFFFFF"/>
        </w:rPr>
        <w:t>crispus</w:t>
      </w:r>
      <w:proofErr w:type="spellEnd"/>
      <w:r w:rsidR="00E7438F" w:rsidRPr="00E7438F">
        <w:rPr>
          <w:i/>
          <w:shd w:val="clear" w:color="auto" w:fill="FFFFFF"/>
        </w:rPr>
        <w:t xml:space="preserve">, R. </w:t>
      </w:r>
      <w:proofErr w:type="spellStart"/>
      <w:r w:rsidR="00E7438F" w:rsidRPr="00E7438F">
        <w:rPr>
          <w:i/>
          <w:shd w:val="clear" w:color="auto" w:fill="FFFFFF"/>
        </w:rPr>
        <w:t>obtusifolius</w:t>
      </w:r>
      <w:proofErr w:type="spellEnd"/>
      <w:r w:rsidR="00E7438F">
        <w:rPr>
          <w:shd w:val="clear" w:color="auto" w:fill="FFFFFF"/>
        </w:rPr>
        <w:t xml:space="preserve">), </w:t>
      </w:r>
      <w:r w:rsidR="002F027E">
        <w:rPr>
          <w:shd w:val="clear" w:color="auto" w:fill="FFFFFF"/>
        </w:rPr>
        <w:t>Germander speedwell (</w:t>
      </w:r>
      <w:r w:rsidR="002F027E">
        <w:rPr>
          <w:i/>
          <w:shd w:val="clear" w:color="auto" w:fill="FFFFFF"/>
        </w:rPr>
        <w:t xml:space="preserve">Veronica </w:t>
      </w:r>
      <w:proofErr w:type="spellStart"/>
      <w:r w:rsidR="002F027E">
        <w:rPr>
          <w:i/>
          <w:shd w:val="clear" w:color="auto" w:fill="FFFFFF"/>
        </w:rPr>
        <w:t>chaemydrys</w:t>
      </w:r>
      <w:proofErr w:type="spellEnd"/>
      <w:r w:rsidR="002F027E">
        <w:rPr>
          <w:shd w:val="clear" w:color="auto" w:fill="FFFFFF"/>
        </w:rPr>
        <w:t>), Wall lettuce (</w:t>
      </w:r>
      <w:proofErr w:type="spellStart"/>
      <w:r w:rsidR="002F027E">
        <w:rPr>
          <w:shd w:val="clear" w:color="auto" w:fill="FFFFFF"/>
        </w:rPr>
        <w:t>Latuca</w:t>
      </w:r>
      <w:proofErr w:type="spellEnd"/>
      <w:r w:rsidR="002F027E">
        <w:rPr>
          <w:shd w:val="clear" w:color="auto" w:fill="FFFFFF"/>
        </w:rPr>
        <w:t xml:space="preserve"> </w:t>
      </w:r>
      <w:proofErr w:type="spellStart"/>
      <w:r w:rsidR="002F027E">
        <w:rPr>
          <w:shd w:val="clear" w:color="auto" w:fill="FFFFFF"/>
        </w:rPr>
        <w:t>muralis</w:t>
      </w:r>
      <w:proofErr w:type="spellEnd"/>
      <w:r w:rsidR="002F027E">
        <w:rPr>
          <w:shd w:val="clear" w:color="auto" w:fill="FFFFFF"/>
        </w:rPr>
        <w:t xml:space="preserve">), </w:t>
      </w:r>
      <w:proofErr w:type="spellStart"/>
      <w:r w:rsidR="002F027E">
        <w:rPr>
          <w:shd w:val="clear" w:color="auto" w:fill="FFFFFF"/>
        </w:rPr>
        <w:t>Hawkbits</w:t>
      </w:r>
      <w:proofErr w:type="spellEnd"/>
      <w:r w:rsidR="002F027E">
        <w:rPr>
          <w:shd w:val="clear" w:color="auto" w:fill="FFFFFF"/>
        </w:rPr>
        <w:t xml:space="preserve"> (</w:t>
      </w:r>
      <w:proofErr w:type="spellStart"/>
      <w:r w:rsidR="002F027E" w:rsidRPr="002F027E">
        <w:rPr>
          <w:i/>
          <w:shd w:val="clear" w:color="auto" w:fill="FFFFFF"/>
        </w:rPr>
        <w:t>Hieracium</w:t>
      </w:r>
      <w:proofErr w:type="spellEnd"/>
      <w:r w:rsidR="002F027E">
        <w:rPr>
          <w:shd w:val="clear" w:color="auto" w:fill="FFFFFF"/>
        </w:rPr>
        <w:t xml:space="preserve"> spp.) and </w:t>
      </w:r>
      <w:proofErr w:type="spellStart"/>
      <w:r w:rsidR="002F027E">
        <w:rPr>
          <w:shd w:val="clear" w:color="auto" w:fill="FFFFFF"/>
        </w:rPr>
        <w:t>and</w:t>
      </w:r>
      <w:proofErr w:type="spellEnd"/>
      <w:r w:rsidR="002F027E">
        <w:rPr>
          <w:shd w:val="clear" w:color="auto" w:fill="FFFFFF"/>
        </w:rPr>
        <w:t xml:space="preserve"> interesting </w:t>
      </w:r>
      <w:proofErr w:type="spellStart"/>
      <w:proofErr w:type="gramStart"/>
      <w:r w:rsidR="002F027E">
        <w:rPr>
          <w:shd w:val="clear" w:color="auto" w:fill="FFFFFF"/>
        </w:rPr>
        <w:t>non native</w:t>
      </w:r>
      <w:proofErr w:type="spellEnd"/>
      <w:proofErr w:type="gramEnd"/>
      <w:r w:rsidR="002F027E">
        <w:rPr>
          <w:shd w:val="clear" w:color="auto" w:fill="FFFFFF"/>
        </w:rPr>
        <w:t xml:space="preserve"> species often associated with disturbed ground Canadian fleabane (</w:t>
      </w:r>
      <w:r w:rsidR="002F027E" w:rsidRPr="002F027E">
        <w:rPr>
          <w:i/>
          <w:shd w:val="clear" w:color="auto" w:fill="FFFFFF"/>
        </w:rPr>
        <w:t>Erigeron canadensis</w:t>
      </w:r>
      <w:r w:rsidR="002F027E">
        <w:rPr>
          <w:shd w:val="clear" w:color="auto" w:fill="FFFFFF"/>
        </w:rPr>
        <w:t xml:space="preserve">). </w:t>
      </w:r>
    </w:p>
    <w:p w:rsidR="003B66FE" w:rsidRPr="003B66FE" w:rsidRDefault="002F027E" w:rsidP="002F027E">
      <w:pPr>
        <w:pStyle w:val="BTI-NoNumber"/>
        <w:rPr>
          <w:shd w:val="clear" w:color="auto" w:fill="FFFFFF"/>
        </w:rPr>
      </w:pPr>
      <w:r>
        <w:rPr>
          <w:shd w:val="clear" w:color="auto" w:fill="FFFFFF"/>
        </w:rPr>
        <w:t>R</w:t>
      </w:r>
      <w:r w:rsidR="004A798A">
        <w:rPr>
          <w:shd w:val="clear" w:color="auto" w:fill="FFFFFF"/>
        </w:rPr>
        <w:t>elict meadow mosaic habitat comprising damp a</w:t>
      </w:r>
      <w:r w:rsidR="003B66FE">
        <w:rPr>
          <w:shd w:val="clear" w:color="auto" w:fill="FFFFFF"/>
        </w:rPr>
        <w:t>nd drier areas the drier patche</w:t>
      </w:r>
      <w:r w:rsidR="004A798A">
        <w:rPr>
          <w:shd w:val="clear" w:color="auto" w:fill="FFFFFF"/>
        </w:rPr>
        <w:t>s support a</w:t>
      </w:r>
      <w:r w:rsidR="00A91C6E">
        <w:rPr>
          <w:shd w:val="clear" w:color="auto" w:fill="FFFFFF"/>
        </w:rPr>
        <w:t xml:space="preserve"> variety of grasses, b</w:t>
      </w:r>
      <w:r w:rsidR="00A91C6E" w:rsidRPr="00A91C6E">
        <w:rPr>
          <w:shd w:val="clear" w:color="auto" w:fill="FFFFFF"/>
        </w:rPr>
        <w:t>roadleaved herbs such as Daisy (</w:t>
      </w:r>
      <w:r w:rsidR="00A91C6E" w:rsidRPr="00A91C6E">
        <w:rPr>
          <w:i/>
          <w:shd w:val="clear" w:color="auto" w:fill="FFFFFF"/>
        </w:rPr>
        <w:t>Bellis perennis</w:t>
      </w:r>
      <w:r w:rsidR="00A91C6E" w:rsidRPr="00A91C6E">
        <w:rPr>
          <w:shd w:val="clear" w:color="auto" w:fill="FFFFFF"/>
        </w:rPr>
        <w:t>), Dandelion (</w:t>
      </w:r>
      <w:proofErr w:type="spellStart"/>
      <w:r w:rsidR="00A91C6E" w:rsidRPr="00A91C6E">
        <w:rPr>
          <w:shd w:val="clear" w:color="auto" w:fill="FFFFFF"/>
        </w:rPr>
        <w:t>Taraxacum</w:t>
      </w:r>
      <w:proofErr w:type="spellEnd"/>
      <w:r w:rsidR="00A91C6E" w:rsidRPr="00A91C6E">
        <w:rPr>
          <w:shd w:val="clear" w:color="auto" w:fill="FFFFFF"/>
        </w:rPr>
        <w:t xml:space="preserve"> spp.), clovers (</w:t>
      </w:r>
      <w:proofErr w:type="spellStart"/>
      <w:r w:rsidR="00A91C6E" w:rsidRPr="00A91C6E">
        <w:rPr>
          <w:i/>
          <w:shd w:val="clear" w:color="auto" w:fill="FFFFFF"/>
        </w:rPr>
        <w:t>Trifolium</w:t>
      </w:r>
      <w:proofErr w:type="spellEnd"/>
      <w:r w:rsidR="00A91C6E" w:rsidRPr="00A91C6E">
        <w:rPr>
          <w:shd w:val="clear" w:color="auto" w:fill="FFFFFF"/>
        </w:rPr>
        <w:t xml:space="preserve"> spp.) and plantains (</w:t>
      </w:r>
      <w:proofErr w:type="spellStart"/>
      <w:r w:rsidR="00A91C6E" w:rsidRPr="00A91C6E">
        <w:rPr>
          <w:i/>
          <w:shd w:val="clear" w:color="auto" w:fill="FFFFFF"/>
        </w:rPr>
        <w:t>Plantago</w:t>
      </w:r>
      <w:proofErr w:type="spellEnd"/>
      <w:r w:rsidR="00A91C6E">
        <w:rPr>
          <w:shd w:val="clear" w:color="auto" w:fill="FFFFFF"/>
        </w:rPr>
        <w:t xml:space="preserve"> </w:t>
      </w:r>
      <w:r w:rsidR="00A91C6E" w:rsidRPr="00A91C6E">
        <w:rPr>
          <w:shd w:val="clear" w:color="auto" w:fill="FFFFFF"/>
        </w:rPr>
        <w:t>spp.) are common.</w:t>
      </w:r>
      <w:r w:rsidR="00A91C6E">
        <w:rPr>
          <w:shd w:val="clear" w:color="auto" w:fill="FFFFFF"/>
        </w:rPr>
        <w:t xml:space="preserve"> </w:t>
      </w:r>
      <w:r w:rsidR="008130CD" w:rsidRPr="003B66FE">
        <w:rPr>
          <w:b/>
          <w:shd w:val="clear" w:color="auto" w:fill="FFFFFF"/>
        </w:rPr>
        <w:t>Dry meadows GS2</w:t>
      </w:r>
      <w:r w:rsidR="008130CD">
        <w:rPr>
          <w:shd w:val="clear" w:color="auto" w:fill="FFFFFF"/>
        </w:rPr>
        <w:t xml:space="preserve"> which is dominated by </w:t>
      </w:r>
      <w:r w:rsidR="008130CD" w:rsidRPr="008130CD">
        <w:rPr>
          <w:shd w:val="clear" w:color="auto" w:fill="FFFFFF"/>
        </w:rPr>
        <w:t xml:space="preserve">coarse and </w:t>
      </w:r>
      <w:proofErr w:type="spellStart"/>
      <w:r w:rsidR="008130CD" w:rsidRPr="008130CD">
        <w:rPr>
          <w:shd w:val="clear" w:color="auto" w:fill="FFFFFF"/>
        </w:rPr>
        <w:t>tussocky</w:t>
      </w:r>
      <w:proofErr w:type="spellEnd"/>
      <w:r w:rsidR="008130CD" w:rsidRPr="008130CD">
        <w:rPr>
          <w:shd w:val="clear" w:color="auto" w:fill="FFFFFF"/>
        </w:rPr>
        <w:t xml:space="preserve"> grasses such as False Oat-grass (</w:t>
      </w:r>
      <w:proofErr w:type="spellStart"/>
      <w:r w:rsidR="008130CD" w:rsidRPr="008729F4">
        <w:rPr>
          <w:i/>
          <w:shd w:val="clear" w:color="auto" w:fill="FFFFFF"/>
        </w:rPr>
        <w:t>Arrhenatherum</w:t>
      </w:r>
      <w:proofErr w:type="spellEnd"/>
      <w:r w:rsidR="008130CD" w:rsidRPr="008729F4">
        <w:rPr>
          <w:i/>
          <w:shd w:val="clear" w:color="auto" w:fill="FFFFFF"/>
        </w:rPr>
        <w:t xml:space="preserve"> </w:t>
      </w:r>
      <w:proofErr w:type="spellStart"/>
      <w:r w:rsidR="008130CD" w:rsidRPr="008729F4">
        <w:rPr>
          <w:i/>
          <w:shd w:val="clear" w:color="auto" w:fill="FFFFFF"/>
        </w:rPr>
        <w:t>elatius</w:t>
      </w:r>
      <w:proofErr w:type="spellEnd"/>
      <w:r w:rsidR="008130CD" w:rsidRPr="008130CD">
        <w:rPr>
          <w:shd w:val="clear" w:color="auto" w:fill="FFFFFF"/>
        </w:rPr>
        <w:t>)</w:t>
      </w:r>
      <w:r w:rsidR="008130CD">
        <w:rPr>
          <w:shd w:val="clear" w:color="auto" w:fill="FFFFFF"/>
        </w:rPr>
        <w:t xml:space="preserve"> and </w:t>
      </w:r>
      <w:r w:rsidR="008130CD" w:rsidRPr="008130CD">
        <w:rPr>
          <w:shd w:val="clear" w:color="auto" w:fill="FFFFFF"/>
        </w:rPr>
        <w:t>Cock’s-foot (</w:t>
      </w:r>
      <w:proofErr w:type="spellStart"/>
      <w:r w:rsidR="008130CD" w:rsidRPr="008729F4">
        <w:rPr>
          <w:i/>
          <w:shd w:val="clear" w:color="auto" w:fill="FFFFFF"/>
        </w:rPr>
        <w:t>Dactylis</w:t>
      </w:r>
      <w:proofErr w:type="spellEnd"/>
      <w:r w:rsidR="008130CD" w:rsidRPr="008729F4">
        <w:rPr>
          <w:i/>
          <w:shd w:val="clear" w:color="auto" w:fill="FFFFFF"/>
        </w:rPr>
        <w:t xml:space="preserve"> </w:t>
      </w:r>
      <w:proofErr w:type="spellStart"/>
      <w:r w:rsidR="008130CD" w:rsidRPr="008729F4">
        <w:rPr>
          <w:i/>
          <w:shd w:val="clear" w:color="auto" w:fill="FFFFFF"/>
        </w:rPr>
        <w:t>glomerata</w:t>
      </w:r>
      <w:proofErr w:type="spellEnd"/>
      <w:r w:rsidR="008130CD" w:rsidRPr="008130CD">
        <w:rPr>
          <w:shd w:val="clear" w:color="auto" w:fill="FFFFFF"/>
        </w:rPr>
        <w:t>)</w:t>
      </w:r>
      <w:r w:rsidR="004A798A">
        <w:rPr>
          <w:shd w:val="clear" w:color="auto" w:fill="FFFFFF"/>
        </w:rPr>
        <w:t xml:space="preserve"> and Red Fescue (</w:t>
      </w:r>
      <w:r w:rsidR="004A798A">
        <w:rPr>
          <w:i/>
          <w:shd w:val="clear" w:color="auto" w:fill="FFFFFF"/>
        </w:rPr>
        <w:t>Festuca rubra</w:t>
      </w:r>
      <w:r w:rsidR="004A798A">
        <w:rPr>
          <w:shd w:val="clear" w:color="auto" w:fill="FFFFFF"/>
        </w:rPr>
        <w:t>)</w:t>
      </w:r>
      <w:r w:rsidR="008130CD" w:rsidRPr="008130CD">
        <w:rPr>
          <w:shd w:val="clear" w:color="auto" w:fill="FFFFFF"/>
        </w:rPr>
        <w:t xml:space="preserve">. Other grasses include </w:t>
      </w:r>
      <w:r w:rsidR="008130CD">
        <w:rPr>
          <w:shd w:val="clear" w:color="auto" w:fill="FFFFFF"/>
        </w:rPr>
        <w:t>Yorkshire-fog (</w:t>
      </w:r>
      <w:proofErr w:type="spellStart"/>
      <w:r w:rsidR="008130CD" w:rsidRPr="008729F4">
        <w:rPr>
          <w:i/>
          <w:shd w:val="clear" w:color="auto" w:fill="FFFFFF"/>
        </w:rPr>
        <w:t>Holcus</w:t>
      </w:r>
      <w:proofErr w:type="spellEnd"/>
      <w:r w:rsidR="008130CD" w:rsidRPr="008729F4">
        <w:rPr>
          <w:i/>
          <w:shd w:val="clear" w:color="auto" w:fill="FFFFFF"/>
        </w:rPr>
        <w:t xml:space="preserve"> </w:t>
      </w:r>
      <w:proofErr w:type="spellStart"/>
      <w:r w:rsidR="008130CD" w:rsidRPr="008729F4">
        <w:rPr>
          <w:i/>
          <w:shd w:val="clear" w:color="auto" w:fill="FFFFFF"/>
        </w:rPr>
        <w:t>lanatus</w:t>
      </w:r>
      <w:proofErr w:type="spellEnd"/>
      <w:r w:rsidR="008729F4">
        <w:rPr>
          <w:shd w:val="clear" w:color="auto" w:fill="FFFFFF"/>
        </w:rPr>
        <w:t>) and</w:t>
      </w:r>
      <w:r w:rsidR="008130CD">
        <w:rPr>
          <w:shd w:val="clear" w:color="auto" w:fill="FFFFFF"/>
        </w:rPr>
        <w:t xml:space="preserve"> </w:t>
      </w:r>
      <w:r w:rsidR="008130CD" w:rsidRPr="008130CD">
        <w:rPr>
          <w:shd w:val="clear" w:color="auto" w:fill="FFFFFF"/>
        </w:rPr>
        <w:t>Smoot</w:t>
      </w:r>
      <w:r w:rsidR="008729F4">
        <w:rPr>
          <w:shd w:val="clear" w:color="auto" w:fill="FFFFFF"/>
        </w:rPr>
        <w:t>h Meadow-grass (</w:t>
      </w:r>
      <w:proofErr w:type="spellStart"/>
      <w:r w:rsidR="008729F4" w:rsidRPr="004A798A">
        <w:rPr>
          <w:i/>
          <w:shd w:val="clear" w:color="auto" w:fill="FFFFFF"/>
        </w:rPr>
        <w:t>Poa</w:t>
      </w:r>
      <w:proofErr w:type="spellEnd"/>
      <w:r w:rsidR="008729F4" w:rsidRPr="004A798A">
        <w:rPr>
          <w:i/>
          <w:shd w:val="clear" w:color="auto" w:fill="FFFFFF"/>
        </w:rPr>
        <w:t xml:space="preserve"> pratensis</w:t>
      </w:r>
      <w:r w:rsidR="007D44D6">
        <w:rPr>
          <w:shd w:val="clear" w:color="auto" w:fill="FFFFFF"/>
        </w:rPr>
        <w:t xml:space="preserve">) </w:t>
      </w:r>
      <w:proofErr w:type="spellStart"/>
      <w:r w:rsidR="007D44D6">
        <w:rPr>
          <w:shd w:val="clear" w:color="auto" w:fill="FFFFFF"/>
        </w:rPr>
        <w:t>abundatnt</w:t>
      </w:r>
      <w:proofErr w:type="spellEnd"/>
      <w:r w:rsidR="007D44D6">
        <w:rPr>
          <w:shd w:val="clear" w:color="auto" w:fill="FFFFFF"/>
        </w:rPr>
        <w:t xml:space="preserve"> broadleaf species include Hogweed</w:t>
      </w:r>
      <w:r w:rsidR="003B66FE">
        <w:rPr>
          <w:shd w:val="clear" w:color="auto" w:fill="FFFFFF"/>
        </w:rPr>
        <w:t xml:space="preserve"> </w:t>
      </w:r>
      <w:r w:rsidR="007D44D6" w:rsidRPr="007D44D6">
        <w:rPr>
          <w:shd w:val="clear" w:color="auto" w:fill="FFFFFF"/>
        </w:rPr>
        <w:t>(</w:t>
      </w:r>
      <w:r w:rsidR="003B66FE">
        <w:rPr>
          <w:i/>
          <w:shd w:val="clear" w:color="auto" w:fill="FFFFFF"/>
        </w:rPr>
        <w:t xml:space="preserve">Heracleum </w:t>
      </w:r>
      <w:proofErr w:type="spellStart"/>
      <w:r w:rsidR="008130CD" w:rsidRPr="008729F4">
        <w:rPr>
          <w:i/>
          <w:shd w:val="clear" w:color="auto" w:fill="FFFFFF"/>
        </w:rPr>
        <w:t>sphondylium</w:t>
      </w:r>
      <w:proofErr w:type="spellEnd"/>
      <w:r w:rsidR="008130CD" w:rsidRPr="008130CD">
        <w:rPr>
          <w:shd w:val="clear" w:color="auto" w:fill="FFFFFF"/>
        </w:rPr>
        <w:t>), Common</w:t>
      </w:r>
      <w:r w:rsidR="00A91C6E">
        <w:rPr>
          <w:shd w:val="clear" w:color="auto" w:fill="FFFFFF"/>
        </w:rPr>
        <w:t xml:space="preserve"> Knapweed (</w:t>
      </w:r>
      <w:r w:rsidR="00A91C6E" w:rsidRPr="008729F4">
        <w:rPr>
          <w:i/>
          <w:shd w:val="clear" w:color="auto" w:fill="FFFFFF"/>
        </w:rPr>
        <w:t xml:space="preserve">Centaurea </w:t>
      </w:r>
      <w:proofErr w:type="spellStart"/>
      <w:r w:rsidR="00A91C6E" w:rsidRPr="008729F4">
        <w:rPr>
          <w:i/>
          <w:shd w:val="clear" w:color="auto" w:fill="FFFFFF"/>
        </w:rPr>
        <w:t>nigra</w:t>
      </w:r>
      <w:proofErr w:type="spellEnd"/>
      <w:r w:rsidR="00A91C6E">
        <w:rPr>
          <w:shd w:val="clear" w:color="auto" w:fill="FFFFFF"/>
        </w:rPr>
        <w:t>), and Bush Vetch (</w:t>
      </w:r>
      <w:proofErr w:type="spellStart"/>
      <w:r w:rsidR="00A91C6E" w:rsidRPr="008729F4">
        <w:rPr>
          <w:i/>
          <w:shd w:val="clear" w:color="auto" w:fill="FFFFFF"/>
        </w:rPr>
        <w:t>Vicia</w:t>
      </w:r>
      <w:proofErr w:type="spellEnd"/>
      <w:r w:rsidR="00A91C6E" w:rsidRPr="008729F4">
        <w:rPr>
          <w:i/>
          <w:shd w:val="clear" w:color="auto" w:fill="FFFFFF"/>
        </w:rPr>
        <w:t xml:space="preserve"> </w:t>
      </w:r>
      <w:proofErr w:type="spellStart"/>
      <w:r w:rsidR="00A91C6E" w:rsidRPr="008729F4">
        <w:rPr>
          <w:i/>
          <w:shd w:val="clear" w:color="auto" w:fill="FFFFFF"/>
        </w:rPr>
        <w:t>sepium</w:t>
      </w:r>
      <w:proofErr w:type="spellEnd"/>
      <w:r w:rsidR="00A91C6E">
        <w:rPr>
          <w:shd w:val="clear" w:color="auto" w:fill="FFFFFF"/>
        </w:rPr>
        <w:t xml:space="preserve">) the </w:t>
      </w:r>
      <w:r w:rsidR="00A91C6E">
        <w:rPr>
          <w:shd w:val="clear" w:color="auto" w:fill="FFFFFF"/>
        </w:rPr>
        <w:lastRenderedPageBreak/>
        <w:t xml:space="preserve">grassland is becoming </w:t>
      </w:r>
      <w:proofErr w:type="spellStart"/>
      <w:r w:rsidR="00A91C6E">
        <w:rPr>
          <w:shd w:val="clear" w:color="auto" w:fill="FFFFFF"/>
        </w:rPr>
        <w:t>inaveded</w:t>
      </w:r>
      <w:proofErr w:type="spellEnd"/>
      <w:r w:rsidR="00A91C6E">
        <w:rPr>
          <w:shd w:val="clear" w:color="auto" w:fill="FFFFFF"/>
        </w:rPr>
        <w:t xml:space="preserve"> by scrub mostly willows</w:t>
      </w:r>
      <w:r w:rsidR="004E68A2">
        <w:rPr>
          <w:shd w:val="clear" w:color="auto" w:fill="FFFFFF"/>
        </w:rPr>
        <w:t xml:space="preserve">, </w:t>
      </w:r>
      <w:r w:rsidR="00BA1F25">
        <w:rPr>
          <w:shd w:val="clear" w:color="auto" w:fill="FFFFFF"/>
        </w:rPr>
        <w:t>young oak</w:t>
      </w:r>
      <w:r w:rsidR="004706D1">
        <w:rPr>
          <w:shd w:val="clear" w:color="auto" w:fill="FFFFFF"/>
        </w:rPr>
        <w:t>,</w:t>
      </w:r>
      <w:r w:rsidR="00BA1F25">
        <w:rPr>
          <w:shd w:val="clear" w:color="auto" w:fill="FFFFFF"/>
        </w:rPr>
        <w:t xml:space="preserve"> </w:t>
      </w:r>
      <w:r w:rsidR="004E68A2">
        <w:rPr>
          <w:shd w:val="clear" w:color="auto" w:fill="FFFFFF"/>
        </w:rPr>
        <w:t>and</w:t>
      </w:r>
      <w:r w:rsidR="004706D1">
        <w:rPr>
          <w:shd w:val="clear" w:color="auto" w:fill="FFFFFF"/>
        </w:rPr>
        <w:t xml:space="preserve"> some</w:t>
      </w:r>
      <w:r w:rsidR="004E68A2">
        <w:rPr>
          <w:shd w:val="clear" w:color="auto" w:fill="FFFFFF"/>
        </w:rPr>
        <w:t xml:space="preserve"> ash</w:t>
      </w:r>
      <w:r w:rsidR="009251B8">
        <w:rPr>
          <w:shd w:val="clear" w:color="auto" w:fill="FFFFFF"/>
        </w:rPr>
        <w:t xml:space="preserve"> and sycamore</w:t>
      </w:r>
      <w:r w:rsidR="00A91C6E">
        <w:rPr>
          <w:shd w:val="clear" w:color="auto" w:fill="FFFFFF"/>
        </w:rPr>
        <w:t xml:space="preserve">. </w:t>
      </w:r>
      <w:r w:rsidR="00BA1F25">
        <w:rPr>
          <w:shd w:val="clear" w:color="auto" w:fill="FFFFFF"/>
        </w:rPr>
        <w:t xml:space="preserve">  </w:t>
      </w:r>
      <w:r w:rsidR="004706D1">
        <w:rPr>
          <w:shd w:val="clear" w:color="auto" w:fill="FFFFFF"/>
        </w:rPr>
        <w:t>Bramble and a</w:t>
      </w:r>
      <w:r w:rsidR="00BA1F25">
        <w:rPr>
          <w:shd w:val="clear" w:color="auto" w:fill="FFFFFF"/>
        </w:rPr>
        <w:t xml:space="preserve">n abundance of </w:t>
      </w:r>
      <w:r w:rsidR="003B66FE">
        <w:rPr>
          <w:shd w:val="clear" w:color="auto" w:fill="FFFFFF"/>
        </w:rPr>
        <w:t xml:space="preserve">bracken </w:t>
      </w:r>
      <w:r w:rsidR="00BA1F25">
        <w:rPr>
          <w:shd w:val="clear" w:color="auto" w:fill="FFFFFF"/>
        </w:rPr>
        <w:t xml:space="preserve">ferns occurs </w:t>
      </w:r>
      <w:r w:rsidR="003B66FE">
        <w:rPr>
          <w:shd w:val="clear" w:color="auto" w:fill="FFFFFF"/>
        </w:rPr>
        <w:t xml:space="preserve">in the field adjacent to the proposed development site, this corresponds to the habitat </w:t>
      </w:r>
      <w:r w:rsidR="003B66FE" w:rsidRPr="003B66FE">
        <w:rPr>
          <w:b/>
          <w:bCs/>
          <w:shd w:val="clear" w:color="auto" w:fill="FFFFFF"/>
        </w:rPr>
        <w:t>Dense bracken HD1</w:t>
      </w:r>
      <w:r>
        <w:rPr>
          <w:b/>
          <w:bCs/>
          <w:shd w:val="clear" w:color="auto" w:fill="FFFFFF"/>
        </w:rPr>
        <w:t>.</w:t>
      </w:r>
    </w:p>
    <w:p w:rsidR="003E57CD" w:rsidRDefault="009251B8" w:rsidP="009251B8">
      <w:pPr>
        <w:pStyle w:val="BTI-NoNumber"/>
        <w:rPr>
          <w:b/>
          <w:bCs/>
          <w:shd w:val="clear" w:color="auto" w:fill="FFFFFF"/>
        </w:rPr>
      </w:pPr>
      <w:r>
        <w:rPr>
          <w:shd w:val="clear" w:color="auto" w:fill="FFFFFF"/>
        </w:rPr>
        <w:t xml:space="preserve">The hedgerows </w:t>
      </w:r>
      <w:r w:rsidR="004706D1">
        <w:rPr>
          <w:shd w:val="clear" w:color="auto" w:fill="FFFFFF"/>
        </w:rPr>
        <w:t xml:space="preserve">and treelines </w:t>
      </w:r>
      <w:r>
        <w:rPr>
          <w:shd w:val="clear" w:color="auto" w:fill="FFFFFF"/>
        </w:rPr>
        <w:t>at the site are</w:t>
      </w:r>
      <w:r w:rsidR="004706D1">
        <w:rPr>
          <w:shd w:val="clear" w:color="auto" w:fill="FFFFFF"/>
        </w:rPr>
        <w:t xml:space="preserve"> ornamental</w:t>
      </w:r>
      <w:r>
        <w:rPr>
          <w:shd w:val="clear" w:color="auto" w:fill="FFFFFF"/>
        </w:rPr>
        <w:t xml:space="preserve"> dominated by </w:t>
      </w:r>
      <w:r w:rsidR="008539F1">
        <w:rPr>
          <w:shd w:val="clear" w:color="auto" w:fill="FFFFFF"/>
        </w:rPr>
        <w:t xml:space="preserve">non native species </w:t>
      </w:r>
      <w:r>
        <w:rPr>
          <w:iCs/>
          <w:shd w:val="clear" w:color="auto" w:fill="FFFFFF"/>
        </w:rPr>
        <w:t>and</w:t>
      </w:r>
      <w:r w:rsidR="008539F1">
        <w:rPr>
          <w:iCs/>
          <w:shd w:val="clear" w:color="auto" w:fill="FFFFFF"/>
        </w:rPr>
        <w:t xml:space="preserve"> some </w:t>
      </w:r>
      <w:r w:rsidRPr="000D25C8">
        <w:rPr>
          <w:shd w:val="clear" w:color="auto" w:fill="FFFFFF"/>
        </w:rPr>
        <w:t>Bramble (</w:t>
      </w:r>
      <w:proofErr w:type="spellStart"/>
      <w:r w:rsidRPr="000D25C8">
        <w:rPr>
          <w:i/>
          <w:iCs/>
          <w:shd w:val="clear" w:color="auto" w:fill="FFFFFF"/>
        </w:rPr>
        <w:t>Rubus</w:t>
      </w:r>
      <w:proofErr w:type="spellEnd"/>
      <w:r w:rsidRPr="000D25C8">
        <w:rPr>
          <w:i/>
          <w:iCs/>
          <w:shd w:val="clear" w:color="auto" w:fill="FFFFFF"/>
        </w:rPr>
        <w:t xml:space="preserve"> </w:t>
      </w:r>
      <w:proofErr w:type="spellStart"/>
      <w:r w:rsidRPr="000D25C8">
        <w:rPr>
          <w:i/>
          <w:iCs/>
          <w:shd w:val="clear" w:color="auto" w:fill="FFFFFF"/>
        </w:rPr>
        <w:t>fruticosus</w:t>
      </w:r>
      <w:proofErr w:type="spellEnd"/>
      <w:r w:rsidRPr="000D25C8">
        <w:rPr>
          <w:i/>
          <w:iCs/>
          <w:shd w:val="clear" w:color="auto" w:fill="FFFFFF"/>
        </w:rPr>
        <w:t xml:space="preserve"> </w:t>
      </w:r>
      <w:proofErr w:type="spellStart"/>
      <w:r>
        <w:rPr>
          <w:shd w:val="clear" w:color="auto" w:fill="FFFFFF"/>
        </w:rPr>
        <w:t>agg</w:t>
      </w:r>
      <w:proofErr w:type="spellEnd"/>
      <w:r>
        <w:rPr>
          <w:shd w:val="clear" w:color="auto" w:fill="FFFFFF"/>
        </w:rPr>
        <w:t xml:space="preserve">.), in addition there are many </w:t>
      </w:r>
      <w:r w:rsidRPr="000D25C8">
        <w:rPr>
          <w:shd w:val="clear" w:color="auto" w:fill="FFFFFF"/>
        </w:rPr>
        <w:t>other native and non-native trees and shrubs</w:t>
      </w:r>
      <w:r>
        <w:rPr>
          <w:shd w:val="clear" w:color="auto" w:fill="FFFFFF"/>
        </w:rPr>
        <w:t xml:space="preserve"> growing through the </w:t>
      </w:r>
      <w:r w:rsidR="002F027E">
        <w:rPr>
          <w:shd w:val="clear" w:color="auto" w:fill="FFFFFF"/>
        </w:rPr>
        <w:t xml:space="preserve">site </w:t>
      </w:r>
      <w:r w:rsidRPr="000D25C8">
        <w:rPr>
          <w:shd w:val="clear" w:color="auto" w:fill="FFFFFF"/>
        </w:rPr>
        <w:t xml:space="preserve">including, for example, Ash </w:t>
      </w:r>
      <w:r w:rsidRPr="000D25C8">
        <w:rPr>
          <w:i/>
          <w:iCs/>
          <w:shd w:val="clear" w:color="auto" w:fill="FFFFFF"/>
        </w:rPr>
        <w:t>(Fraxinus</w:t>
      </w:r>
      <w:r>
        <w:rPr>
          <w:shd w:val="clear" w:color="auto" w:fill="FFFFFF"/>
        </w:rPr>
        <w:t xml:space="preserve"> </w:t>
      </w:r>
      <w:r w:rsidRPr="000D25C8">
        <w:rPr>
          <w:i/>
          <w:iCs/>
          <w:shd w:val="clear" w:color="auto" w:fill="FFFFFF"/>
        </w:rPr>
        <w:t>excelsior)</w:t>
      </w:r>
      <w:r>
        <w:rPr>
          <w:shd w:val="clear" w:color="auto" w:fill="FFFFFF"/>
        </w:rPr>
        <w:t xml:space="preserve">, </w:t>
      </w:r>
      <w:r w:rsidRPr="000D25C8">
        <w:rPr>
          <w:shd w:val="clear" w:color="auto" w:fill="FFFFFF"/>
        </w:rPr>
        <w:t xml:space="preserve">Elder </w:t>
      </w:r>
      <w:r w:rsidRPr="000D25C8">
        <w:rPr>
          <w:i/>
          <w:iCs/>
          <w:shd w:val="clear" w:color="auto" w:fill="FFFFFF"/>
        </w:rPr>
        <w:t xml:space="preserve">(Sambucus </w:t>
      </w:r>
      <w:proofErr w:type="spellStart"/>
      <w:r w:rsidRPr="000D25C8">
        <w:rPr>
          <w:i/>
          <w:iCs/>
          <w:shd w:val="clear" w:color="auto" w:fill="FFFFFF"/>
        </w:rPr>
        <w:t>nigra</w:t>
      </w:r>
      <w:proofErr w:type="spellEnd"/>
      <w:r w:rsidRPr="000D25C8">
        <w:rPr>
          <w:i/>
          <w:iCs/>
          <w:shd w:val="clear" w:color="auto" w:fill="FFFFFF"/>
        </w:rPr>
        <w:t>)</w:t>
      </w:r>
      <w:r w:rsidRPr="000D25C8">
        <w:rPr>
          <w:shd w:val="clear" w:color="auto" w:fill="FFFFFF"/>
        </w:rPr>
        <w:t>, and willows (</w:t>
      </w:r>
      <w:r w:rsidRPr="000D25C8">
        <w:rPr>
          <w:i/>
          <w:iCs/>
          <w:shd w:val="clear" w:color="auto" w:fill="FFFFFF"/>
        </w:rPr>
        <w:t xml:space="preserve">Salix </w:t>
      </w:r>
      <w:r w:rsidRPr="000D25C8">
        <w:rPr>
          <w:shd w:val="clear" w:color="auto" w:fill="FFFFFF"/>
        </w:rPr>
        <w:t>spp.)</w:t>
      </w:r>
      <w:r w:rsidR="002F027E">
        <w:rPr>
          <w:shd w:val="clear" w:color="auto" w:fill="FFFFFF"/>
        </w:rPr>
        <w:t xml:space="preserve"> </w:t>
      </w:r>
      <w:proofErr w:type="spellStart"/>
      <w:r w:rsidR="002F027E">
        <w:rPr>
          <w:shd w:val="clear" w:color="auto" w:fill="FFFFFF"/>
        </w:rPr>
        <w:t>Spuce</w:t>
      </w:r>
      <w:proofErr w:type="spellEnd"/>
      <w:r>
        <w:rPr>
          <w:shd w:val="clear" w:color="auto" w:fill="FFFFFF"/>
        </w:rPr>
        <w:t xml:space="preserve"> and dogwoods (</w:t>
      </w:r>
      <w:proofErr w:type="spellStart"/>
      <w:r w:rsidR="00F52CE3">
        <w:rPr>
          <w:i/>
          <w:shd w:val="clear" w:color="auto" w:fill="FFFFFF"/>
        </w:rPr>
        <w:t>Corn</w:t>
      </w:r>
      <w:r>
        <w:rPr>
          <w:i/>
          <w:shd w:val="clear" w:color="auto" w:fill="FFFFFF"/>
        </w:rPr>
        <w:t>us</w:t>
      </w:r>
      <w:proofErr w:type="spellEnd"/>
      <w:r>
        <w:rPr>
          <w:i/>
          <w:shd w:val="clear" w:color="auto" w:fill="FFFFFF"/>
        </w:rPr>
        <w:t xml:space="preserve"> </w:t>
      </w:r>
      <w:r>
        <w:rPr>
          <w:shd w:val="clear" w:color="auto" w:fill="FFFFFF"/>
        </w:rPr>
        <w:t xml:space="preserve">spp.).  </w:t>
      </w:r>
    </w:p>
    <w:p w:rsidR="00662994" w:rsidRPr="004706D1" w:rsidRDefault="00662994" w:rsidP="003B2BA3">
      <w:pPr>
        <w:pStyle w:val="BTI-NoNumber"/>
        <w:rPr>
          <w:b/>
          <w:shd w:val="clear" w:color="auto" w:fill="FFFFFF"/>
        </w:rPr>
      </w:pPr>
      <w:r w:rsidRPr="004706D1">
        <w:rPr>
          <w:b/>
          <w:shd w:val="clear" w:color="auto" w:fill="FFFFFF"/>
        </w:rPr>
        <w:t>Ecological Value</w:t>
      </w:r>
    </w:p>
    <w:p w:rsidR="004706D1" w:rsidRDefault="00662994" w:rsidP="004706D1">
      <w:pPr>
        <w:pStyle w:val="BTI-NoNumber"/>
        <w:rPr>
          <w:shd w:val="clear" w:color="auto" w:fill="FFFFFF"/>
        </w:rPr>
      </w:pPr>
      <w:r>
        <w:rPr>
          <w:shd w:val="clear" w:color="auto" w:fill="FFFFFF"/>
        </w:rPr>
        <w:t xml:space="preserve">The site is highly modified and managed and </w:t>
      </w:r>
      <w:r w:rsidR="00446B16">
        <w:rPr>
          <w:shd w:val="clear" w:color="auto" w:fill="FFFFFF"/>
        </w:rPr>
        <w:t>is of</w:t>
      </w:r>
      <w:r>
        <w:rPr>
          <w:shd w:val="clear" w:color="auto" w:fill="FFFFFF"/>
        </w:rPr>
        <w:t xml:space="preserve"> </w:t>
      </w:r>
      <w:r w:rsidR="00A91C6E">
        <w:rPr>
          <w:shd w:val="clear" w:color="auto" w:fill="FFFFFF"/>
        </w:rPr>
        <w:t xml:space="preserve">general </w:t>
      </w:r>
      <w:r>
        <w:rPr>
          <w:shd w:val="clear" w:color="auto" w:fill="FFFFFF"/>
        </w:rPr>
        <w:t xml:space="preserve">low habitat </w:t>
      </w:r>
      <w:r w:rsidR="00A91C6E">
        <w:rPr>
          <w:shd w:val="clear" w:color="auto" w:fill="FFFFFF"/>
        </w:rPr>
        <w:t>and species value with the scrub and meadow</w:t>
      </w:r>
      <w:r>
        <w:rPr>
          <w:shd w:val="clear" w:color="auto" w:fill="FFFFFF"/>
        </w:rPr>
        <w:t xml:space="preserve"> comprising the main ecological interest of the site.</w:t>
      </w:r>
    </w:p>
    <w:p w:rsidR="004706D1" w:rsidRPr="003B2BA3" w:rsidRDefault="004706D1" w:rsidP="004706D1">
      <w:pPr>
        <w:pStyle w:val="BTI-NoNumber"/>
        <w:rPr>
          <w:shd w:val="clear" w:color="auto" w:fill="FFFFFF"/>
        </w:rPr>
      </w:pPr>
      <w:r>
        <w:rPr>
          <w:shd w:val="clear" w:color="auto" w:fill="FFFFFF"/>
        </w:rPr>
        <w:t xml:space="preserve">The development of this previously developed are will not lead to any deleterious impact to the ecology of the general area, where possible </w:t>
      </w:r>
      <w:proofErr w:type="gramStart"/>
      <w:r>
        <w:rPr>
          <w:shd w:val="clear" w:color="auto" w:fill="FFFFFF"/>
        </w:rPr>
        <w:t>small scale</w:t>
      </w:r>
      <w:proofErr w:type="gramEnd"/>
      <w:r>
        <w:rPr>
          <w:shd w:val="clear" w:color="auto" w:fill="FFFFFF"/>
        </w:rPr>
        <w:t xml:space="preserve"> features such as treelines and hedgerows will be retained as part of the development plan.</w:t>
      </w:r>
    </w:p>
    <w:p w:rsidR="00CD5B19" w:rsidRDefault="00CD5B19" w:rsidP="00CD5B19">
      <w:pPr>
        <w:pStyle w:val="BTI-NoNumber"/>
        <w:rPr>
          <w:iCs/>
          <w:shd w:val="clear" w:color="auto" w:fill="FFFFFF"/>
        </w:rPr>
      </w:pPr>
    </w:p>
    <w:p w:rsidR="00CD5B19" w:rsidRPr="00377EA0" w:rsidRDefault="00CD5B19" w:rsidP="00CD5B19">
      <w:pPr>
        <w:pStyle w:val="BTI-NoNumber"/>
        <w:rPr>
          <w:b/>
          <w:iCs/>
          <w:u w:val="single"/>
          <w:shd w:val="clear" w:color="auto" w:fill="FFFFFF"/>
        </w:rPr>
      </w:pPr>
      <w:r w:rsidRPr="00377EA0">
        <w:rPr>
          <w:b/>
          <w:iCs/>
          <w:u w:val="single"/>
          <w:shd w:val="clear" w:color="auto" w:fill="FFFFFF"/>
        </w:rPr>
        <w:t>Annexed Habitats</w:t>
      </w:r>
    </w:p>
    <w:p w:rsidR="00D92284" w:rsidRPr="004E68A2" w:rsidRDefault="00CD5B19" w:rsidP="004E68A2">
      <w:pPr>
        <w:pStyle w:val="BTI-NoNumber"/>
        <w:rPr>
          <w:iCs/>
          <w:shd w:val="clear" w:color="auto" w:fill="FFFFFF"/>
        </w:rPr>
      </w:pPr>
      <w:r>
        <w:rPr>
          <w:iCs/>
          <w:shd w:val="clear" w:color="auto" w:fill="FFFFFF"/>
        </w:rPr>
        <w:t xml:space="preserve">Annexed habitats </w:t>
      </w:r>
      <w:r w:rsidR="00662994">
        <w:rPr>
          <w:iCs/>
          <w:shd w:val="clear" w:color="auto" w:fill="FFFFFF"/>
        </w:rPr>
        <w:t xml:space="preserve">do </w:t>
      </w:r>
      <w:r>
        <w:rPr>
          <w:iCs/>
          <w:shd w:val="clear" w:color="auto" w:fill="FFFFFF"/>
        </w:rPr>
        <w:t>not occur</w:t>
      </w:r>
      <w:r w:rsidR="001A2867">
        <w:rPr>
          <w:iCs/>
          <w:shd w:val="clear" w:color="auto" w:fill="FFFFFF"/>
        </w:rPr>
        <w:t xml:space="preserve"> in the</w:t>
      </w:r>
      <w:r>
        <w:rPr>
          <w:iCs/>
          <w:shd w:val="clear" w:color="auto" w:fill="FFFFFF"/>
        </w:rPr>
        <w:t xml:space="preserve"> area</w:t>
      </w:r>
      <w:r w:rsidR="00E20062">
        <w:rPr>
          <w:iCs/>
          <w:shd w:val="clear" w:color="auto" w:fill="FFFFFF"/>
        </w:rPr>
        <w:t xml:space="preserve"> of proposed works</w:t>
      </w:r>
      <w:r w:rsidR="004E68A2">
        <w:rPr>
          <w:iCs/>
          <w:shd w:val="clear" w:color="auto" w:fill="FFFFFF"/>
        </w:rPr>
        <w:t>.</w:t>
      </w:r>
    </w:p>
    <w:p w:rsidR="0089643A" w:rsidRDefault="0089643A" w:rsidP="0061776F">
      <w:pPr>
        <w:pStyle w:val="BTI-NoNumber"/>
        <w:ind w:left="0"/>
        <w:rPr>
          <w:shd w:val="clear" w:color="auto" w:fill="FFFFFF"/>
        </w:rPr>
      </w:pPr>
    </w:p>
    <w:p w:rsidR="00F974A8" w:rsidRPr="00C63413" w:rsidRDefault="00F974A8" w:rsidP="00F974A8">
      <w:pPr>
        <w:pStyle w:val="Heading1"/>
        <w:rPr>
          <w:shd w:val="clear" w:color="auto" w:fill="FFFFFF"/>
        </w:rPr>
      </w:pPr>
      <w:bookmarkStart w:id="11" w:name="_Toc447019210"/>
      <w:r w:rsidRPr="00C63413">
        <w:rPr>
          <w:shd w:val="clear" w:color="auto" w:fill="FFFFFF"/>
        </w:rPr>
        <w:t>Likely Impact to the Natura 2000 Sites</w:t>
      </w:r>
      <w:bookmarkEnd w:id="11"/>
      <w:r w:rsidRPr="00C63413">
        <w:rPr>
          <w:shd w:val="clear" w:color="auto" w:fill="FFFFFF"/>
        </w:rPr>
        <w:t xml:space="preserve"> </w:t>
      </w:r>
    </w:p>
    <w:p w:rsidR="001A2867" w:rsidRDefault="00F974A8" w:rsidP="00E115E1">
      <w:pPr>
        <w:pStyle w:val="BTI-NoNumber"/>
        <w:rPr>
          <w:shd w:val="clear" w:color="auto" w:fill="FFFFFF"/>
        </w:rPr>
      </w:pPr>
      <w:r w:rsidRPr="00C63413">
        <w:rPr>
          <w:shd w:val="clear" w:color="auto" w:fill="FFFFFF"/>
        </w:rPr>
        <w:t xml:space="preserve">The possible impacts that might arise from the proposed development have been examined in the context of the factors that could potentially affect the integrity of the Natura 2000 sites. As part of the screening stage process the proximity and qualifying interests of the Natura 2000 sites in the wider hinterland of </w:t>
      </w:r>
      <w:r w:rsidR="00F906A0">
        <w:rPr>
          <w:shd w:val="clear" w:color="auto" w:fill="FFFFFF"/>
        </w:rPr>
        <w:t xml:space="preserve">the proposed town </w:t>
      </w:r>
      <w:r w:rsidR="0033008C">
        <w:rPr>
          <w:shd w:val="clear" w:color="auto" w:fill="FFFFFF"/>
        </w:rPr>
        <w:t xml:space="preserve">park at </w:t>
      </w:r>
      <w:r w:rsidR="004E57E4">
        <w:rPr>
          <w:shd w:val="clear" w:color="auto" w:fill="FFFFFF"/>
        </w:rPr>
        <w:t>Allenwood Enterprise Park</w:t>
      </w:r>
      <w:r w:rsidR="0033008C">
        <w:rPr>
          <w:shd w:val="clear" w:color="auto" w:fill="FFFFFF"/>
        </w:rPr>
        <w:t xml:space="preserve">, </w:t>
      </w:r>
      <w:r w:rsidR="004E57E4">
        <w:rPr>
          <w:shd w:val="clear" w:color="auto" w:fill="FFFFFF"/>
        </w:rPr>
        <w:t>Allenwood</w:t>
      </w:r>
      <w:r w:rsidR="0033008C">
        <w:rPr>
          <w:shd w:val="clear" w:color="auto" w:fill="FFFFFF"/>
        </w:rPr>
        <w:t xml:space="preserve"> </w:t>
      </w:r>
      <w:r w:rsidRPr="0064112B">
        <w:rPr>
          <w:shd w:val="clear" w:color="auto" w:fill="FFFFFF"/>
        </w:rPr>
        <w:t>were considered. In assessing the sites that could potentially be impacted by the proposed</w:t>
      </w:r>
      <w:r w:rsidRPr="00C63413">
        <w:rPr>
          <w:shd w:val="clear" w:color="auto" w:fill="FFFFFF"/>
        </w:rPr>
        <w:t xml:space="preserve"> development a source-pathway-receptor model was used. All sites potentially impacted were considered in relation to the size and nature of the proposed development and the sensitivity of the receptors in the wider locality. If a Natura 2000 site of </w:t>
      </w:r>
      <w:proofErr w:type="gramStart"/>
      <w:r w:rsidRPr="00C63413">
        <w:rPr>
          <w:shd w:val="clear" w:color="auto" w:fill="FFFFFF"/>
        </w:rPr>
        <w:t>particular significance/relevance</w:t>
      </w:r>
      <w:proofErr w:type="gramEnd"/>
      <w:r w:rsidRPr="00C63413">
        <w:rPr>
          <w:shd w:val="clear" w:color="auto" w:fill="FFFFFF"/>
        </w:rPr>
        <w:t xml:space="preserve"> exists beyond a nominal screening area this was also included in the screening appraisal. Accordingly, all potential pathways for impact on designated sites were included in this screening exercise both within and outside a nominal 15km zone which was chosen to display the location and discuss sites most proximate to the proposed development. Table 2 summarises the location and qualifying interests of designated sites in the area.</w:t>
      </w:r>
    </w:p>
    <w:p w:rsidR="004E68A2" w:rsidRPr="00C63413" w:rsidRDefault="004E68A2" w:rsidP="00E115E1">
      <w:pPr>
        <w:pStyle w:val="BTI-NoNumber"/>
        <w:rPr>
          <w:shd w:val="clear" w:color="auto" w:fill="FFFFFF"/>
        </w:rPr>
      </w:pPr>
    </w:p>
    <w:p w:rsidR="00F974A8" w:rsidRPr="00C63413" w:rsidRDefault="00F974A8" w:rsidP="00F974A8">
      <w:pPr>
        <w:pStyle w:val="Heading2"/>
        <w:rPr>
          <w:shd w:val="clear" w:color="auto" w:fill="FFFFFF"/>
        </w:rPr>
      </w:pPr>
      <w:bookmarkStart w:id="12" w:name="_Toc447019211"/>
      <w:r w:rsidRPr="00C63413">
        <w:rPr>
          <w:shd w:val="clear" w:color="auto" w:fill="FFFFFF"/>
        </w:rPr>
        <w:t>SAC Sites</w:t>
      </w:r>
      <w:bookmarkEnd w:id="12"/>
    </w:p>
    <w:p w:rsidR="0033008C" w:rsidRDefault="00644812" w:rsidP="001344F6">
      <w:pPr>
        <w:pStyle w:val="BTI-NoNumber"/>
        <w:rPr>
          <w:shd w:val="clear" w:color="auto" w:fill="FFFFFF"/>
        </w:rPr>
      </w:pPr>
      <w:r>
        <w:rPr>
          <w:shd w:val="clear" w:color="auto" w:fill="FFFFFF"/>
        </w:rPr>
        <w:t xml:space="preserve">The nearest SAC </w:t>
      </w:r>
      <w:r w:rsidR="0033008C">
        <w:rPr>
          <w:shd w:val="clear" w:color="auto" w:fill="FFFFFF"/>
        </w:rPr>
        <w:t>within the 15km distance from the proposed development site</w:t>
      </w:r>
      <w:r>
        <w:rPr>
          <w:shd w:val="clear" w:color="auto" w:fill="FFFFFF"/>
        </w:rPr>
        <w:t xml:space="preserve"> lies at </w:t>
      </w:r>
      <w:proofErr w:type="gramStart"/>
      <w:r>
        <w:rPr>
          <w:shd w:val="clear" w:color="auto" w:fill="FFFFFF"/>
        </w:rPr>
        <w:t xml:space="preserve">a </w:t>
      </w:r>
      <w:r w:rsidR="000C2490">
        <w:rPr>
          <w:shd w:val="clear" w:color="auto" w:fill="FFFFFF"/>
        </w:rPr>
        <w:t xml:space="preserve">distance </w:t>
      </w:r>
      <w:r>
        <w:rPr>
          <w:shd w:val="clear" w:color="auto" w:fill="FFFFFF"/>
        </w:rPr>
        <w:t xml:space="preserve">of </w:t>
      </w:r>
      <w:r w:rsidR="000C2490">
        <w:rPr>
          <w:shd w:val="clear" w:color="auto" w:fill="FFFFFF"/>
        </w:rPr>
        <w:t>8</w:t>
      </w:r>
      <w:proofErr w:type="gramEnd"/>
      <w:r w:rsidR="000C2490">
        <w:rPr>
          <w:shd w:val="clear" w:color="auto" w:fill="FFFFFF"/>
        </w:rPr>
        <w:t xml:space="preserve">.5km </w:t>
      </w:r>
      <w:r>
        <w:rPr>
          <w:shd w:val="clear" w:color="auto" w:fill="FFFFFF"/>
        </w:rPr>
        <w:t xml:space="preserve">from the </w:t>
      </w:r>
      <w:proofErr w:type="spellStart"/>
      <w:r>
        <w:rPr>
          <w:shd w:val="clear" w:color="auto" w:fill="FFFFFF"/>
        </w:rPr>
        <w:t>prosposed</w:t>
      </w:r>
      <w:proofErr w:type="spellEnd"/>
      <w:r>
        <w:rPr>
          <w:shd w:val="clear" w:color="auto" w:fill="FFFFFF"/>
        </w:rPr>
        <w:t xml:space="preserve"> site </w:t>
      </w:r>
      <w:r w:rsidR="00A91C6E">
        <w:rPr>
          <w:shd w:val="clear" w:color="auto" w:fill="FFFFFF"/>
        </w:rPr>
        <w:t xml:space="preserve">and </w:t>
      </w:r>
      <w:r w:rsidR="00F974A8" w:rsidRPr="00C63413">
        <w:rPr>
          <w:shd w:val="clear" w:color="auto" w:fill="FFFFFF"/>
        </w:rPr>
        <w:t xml:space="preserve">are </w:t>
      </w:r>
      <w:r w:rsidR="00211FCC">
        <w:rPr>
          <w:shd w:val="clear" w:color="auto" w:fill="FFFFFF"/>
        </w:rPr>
        <w:t xml:space="preserve">not </w:t>
      </w:r>
      <w:r w:rsidR="0033008C">
        <w:rPr>
          <w:shd w:val="clear" w:color="auto" w:fill="FFFFFF"/>
        </w:rPr>
        <w:t>hy</w:t>
      </w:r>
      <w:r w:rsidR="00815DCB">
        <w:rPr>
          <w:shd w:val="clear" w:color="auto" w:fill="FFFFFF"/>
        </w:rPr>
        <w:t>d</w:t>
      </w:r>
      <w:r w:rsidR="0033008C">
        <w:rPr>
          <w:shd w:val="clear" w:color="auto" w:fill="FFFFFF"/>
        </w:rPr>
        <w:t>rolo</w:t>
      </w:r>
      <w:r w:rsidR="00815DCB">
        <w:rPr>
          <w:shd w:val="clear" w:color="auto" w:fill="FFFFFF"/>
        </w:rPr>
        <w:t>gically</w:t>
      </w:r>
      <w:r w:rsidR="0033008C">
        <w:rPr>
          <w:shd w:val="clear" w:color="auto" w:fill="FFFFFF"/>
        </w:rPr>
        <w:t xml:space="preserve"> </w:t>
      </w:r>
      <w:r w:rsidR="00F974A8" w:rsidRPr="00C63413">
        <w:rPr>
          <w:shd w:val="clear" w:color="auto" w:fill="FFFFFF"/>
        </w:rPr>
        <w:t>or directly linked by habitat connectivity to the area of the</w:t>
      </w:r>
      <w:r w:rsidR="0033008C">
        <w:rPr>
          <w:shd w:val="clear" w:color="auto" w:fill="FFFFFF"/>
        </w:rPr>
        <w:t xml:space="preserve"> proposed development site at </w:t>
      </w:r>
      <w:r w:rsidR="004E57E4">
        <w:rPr>
          <w:shd w:val="clear" w:color="auto" w:fill="FFFFFF"/>
        </w:rPr>
        <w:t>Allenwood Enterprise Park</w:t>
      </w:r>
      <w:r w:rsidR="00F974A8" w:rsidRPr="00C63413">
        <w:rPr>
          <w:shd w:val="clear" w:color="auto" w:fill="FFFFFF"/>
        </w:rPr>
        <w:t xml:space="preserve">. It is therefore </w:t>
      </w:r>
      <w:r w:rsidR="00662994">
        <w:rPr>
          <w:shd w:val="clear" w:color="auto" w:fill="FFFFFF"/>
        </w:rPr>
        <w:t xml:space="preserve">highly </w:t>
      </w:r>
      <w:r w:rsidR="00F974A8" w:rsidRPr="00C63413">
        <w:rPr>
          <w:shd w:val="clear" w:color="auto" w:fill="FFFFFF"/>
        </w:rPr>
        <w:t xml:space="preserve">improbable that a project of this nature and scale will have any measurable impact on the qualifying interests of these </w:t>
      </w:r>
      <w:r w:rsidR="00446B16" w:rsidRPr="00C63413">
        <w:rPr>
          <w:shd w:val="clear" w:color="auto" w:fill="FFFFFF"/>
        </w:rPr>
        <w:t>SACs</w:t>
      </w:r>
      <w:r w:rsidR="00446B16">
        <w:rPr>
          <w:shd w:val="clear" w:color="auto" w:fill="FFFFFF"/>
        </w:rPr>
        <w:t xml:space="preserve"> i.e</w:t>
      </w:r>
      <w:r w:rsidR="00A91C6E">
        <w:rPr>
          <w:shd w:val="clear" w:color="auto" w:fill="FFFFFF"/>
        </w:rPr>
        <w:t xml:space="preserve">. Red Bog SAC, </w:t>
      </w:r>
      <w:proofErr w:type="spellStart"/>
      <w:r w:rsidR="00A84C64">
        <w:rPr>
          <w:shd w:val="clear" w:color="auto" w:fill="FFFFFF"/>
        </w:rPr>
        <w:t>Ballynafagh</w:t>
      </w:r>
      <w:proofErr w:type="spellEnd"/>
      <w:r w:rsidR="00A84C64">
        <w:rPr>
          <w:shd w:val="clear" w:color="auto" w:fill="FFFFFF"/>
        </w:rPr>
        <w:t xml:space="preserve"> Lake SAC and </w:t>
      </w:r>
      <w:proofErr w:type="spellStart"/>
      <w:r w:rsidR="00A84C64">
        <w:rPr>
          <w:shd w:val="clear" w:color="auto" w:fill="FFFFFF"/>
        </w:rPr>
        <w:t>Ballynafagh</w:t>
      </w:r>
      <w:proofErr w:type="spellEnd"/>
      <w:r w:rsidR="00A84C64">
        <w:rPr>
          <w:shd w:val="clear" w:color="auto" w:fill="FFFFFF"/>
        </w:rPr>
        <w:t xml:space="preserve"> </w:t>
      </w:r>
      <w:r w:rsidR="00A84C64">
        <w:rPr>
          <w:shd w:val="clear" w:color="auto" w:fill="FFFFFF"/>
        </w:rPr>
        <w:lastRenderedPageBreak/>
        <w:t>Bog SAC</w:t>
      </w:r>
      <w:r w:rsidR="00A91C6E">
        <w:rPr>
          <w:shd w:val="clear" w:color="auto" w:fill="FFFFFF"/>
        </w:rPr>
        <w:t xml:space="preserve">, </w:t>
      </w:r>
      <w:proofErr w:type="spellStart"/>
      <w:r w:rsidR="00A91C6E">
        <w:rPr>
          <w:shd w:val="clear" w:color="auto" w:fill="FFFFFF"/>
        </w:rPr>
        <w:t>Mouds</w:t>
      </w:r>
      <w:proofErr w:type="spellEnd"/>
      <w:r w:rsidR="00A91C6E">
        <w:rPr>
          <w:shd w:val="clear" w:color="auto" w:fill="FFFFFF"/>
        </w:rPr>
        <w:t xml:space="preserve"> Bog SAC, </w:t>
      </w:r>
      <w:proofErr w:type="spellStart"/>
      <w:r w:rsidR="00A91C6E">
        <w:rPr>
          <w:shd w:val="clear" w:color="auto" w:fill="FFFFFF"/>
        </w:rPr>
        <w:t>Pollardstown</w:t>
      </w:r>
      <w:proofErr w:type="spellEnd"/>
      <w:r w:rsidR="00A91C6E">
        <w:rPr>
          <w:shd w:val="clear" w:color="auto" w:fill="FFFFFF"/>
        </w:rPr>
        <w:t xml:space="preserve"> Fen SAC or </w:t>
      </w:r>
      <w:proofErr w:type="spellStart"/>
      <w:r w:rsidR="00A91C6E">
        <w:rPr>
          <w:shd w:val="clear" w:color="auto" w:fill="FFFFFF"/>
        </w:rPr>
        <w:t>Polaphouca</w:t>
      </w:r>
      <w:proofErr w:type="spellEnd"/>
      <w:r w:rsidR="00A91C6E">
        <w:rPr>
          <w:shd w:val="clear" w:color="auto" w:fill="FFFFFF"/>
        </w:rPr>
        <w:t xml:space="preserve"> Reservoir SPA</w:t>
      </w:r>
      <w:r w:rsidR="00A84C64">
        <w:rPr>
          <w:shd w:val="clear" w:color="auto" w:fill="FFFFFF"/>
        </w:rPr>
        <w:t>.</w:t>
      </w:r>
      <w:r w:rsidR="00F974A8" w:rsidRPr="00C63413">
        <w:rPr>
          <w:shd w:val="clear" w:color="auto" w:fill="FFFFFF"/>
        </w:rPr>
        <w:t xml:space="preserve"> </w:t>
      </w:r>
      <w:r w:rsidR="00FE60B7">
        <w:rPr>
          <w:shd w:val="clear" w:color="auto" w:fill="FFFFFF"/>
        </w:rPr>
        <w:t xml:space="preserve"> For these </w:t>
      </w:r>
      <w:r w:rsidR="00A91C6E">
        <w:rPr>
          <w:shd w:val="clear" w:color="auto" w:fill="FFFFFF"/>
        </w:rPr>
        <w:t xml:space="preserve">European sites </w:t>
      </w:r>
      <w:r w:rsidR="00FE60B7">
        <w:rPr>
          <w:shd w:val="clear" w:color="auto" w:fill="FFFFFF"/>
        </w:rPr>
        <w:t xml:space="preserve">there will be no reduction in habitat area of qualifying interest, no disturbance to key species or habitats, no reduction in species density or no changes in key </w:t>
      </w:r>
      <w:proofErr w:type="spellStart"/>
      <w:r w:rsidR="00FE60B7">
        <w:rPr>
          <w:shd w:val="clear" w:color="auto" w:fill="FFFFFF"/>
        </w:rPr>
        <w:t>indictors</w:t>
      </w:r>
      <w:proofErr w:type="spellEnd"/>
      <w:r w:rsidR="00FE60B7">
        <w:rPr>
          <w:shd w:val="clear" w:color="auto" w:fill="FFFFFF"/>
        </w:rPr>
        <w:t xml:space="preserve"> of conservation value.</w:t>
      </w:r>
    </w:p>
    <w:p w:rsidR="00662994" w:rsidRDefault="00E115E1" w:rsidP="001344F6">
      <w:pPr>
        <w:pStyle w:val="BTI-NoNumber"/>
        <w:rPr>
          <w:shd w:val="clear" w:color="auto" w:fill="FFFFFF"/>
        </w:rPr>
      </w:pPr>
      <w:r w:rsidRPr="00C63413">
        <w:rPr>
          <w:shd w:val="clear" w:color="auto" w:fill="FFFFFF"/>
        </w:rPr>
        <w:t xml:space="preserve">Table </w:t>
      </w:r>
      <w:r w:rsidR="00662994">
        <w:rPr>
          <w:shd w:val="clear" w:color="auto" w:fill="FFFFFF"/>
        </w:rPr>
        <w:t>1</w:t>
      </w:r>
      <w:r w:rsidRPr="00C63413">
        <w:rPr>
          <w:shd w:val="clear" w:color="auto" w:fill="FFFFFF"/>
        </w:rPr>
        <w:t xml:space="preserve"> summarises the location and qualifying interests of designated sites in the </w:t>
      </w:r>
      <w:r w:rsidR="00662994">
        <w:rPr>
          <w:shd w:val="clear" w:color="auto" w:fill="FFFFFF"/>
        </w:rPr>
        <w:t>within a 15km radius of the proposed development site</w:t>
      </w:r>
      <w:r w:rsidRPr="00C63413">
        <w:rPr>
          <w:shd w:val="clear" w:color="auto" w:fill="FFFFFF"/>
        </w:rPr>
        <w:t>.</w:t>
      </w:r>
    </w:p>
    <w:p w:rsidR="007F4E7D" w:rsidRDefault="007F4E7D" w:rsidP="001344F6">
      <w:pPr>
        <w:pStyle w:val="BTI-NoNumber"/>
        <w:rPr>
          <w:shd w:val="clear" w:color="auto" w:fill="FFFFFF"/>
        </w:rPr>
      </w:pPr>
      <w:r>
        <w:rPr>
          <w:shd w:val="clear" w:color="auto" w:fill="FFFFFF"/>
        </w:rPr>
        <w:t>Table 2 outlines a screening matrix for potential impacts to the SAC sites.</w:t>
      </w:r>
    </w:p>
    <w:p w:rsidR="004E68A2" w:rsidRDefault="006861BD" w:rsidP="009251B8">
      <w:pPr>
        <w:pStyle w:val="BTI-NoNumber"/>
        <w:rPr>
          <w:b/>
          <w:shd w:val="clear" w:color="auto" w:fill="FFFFFF"/>
        </w:rPr>
      </w:pPr>
      <w:r>
        <w:rPr>
          <w:shd w:val="clear" w:color="auto" w:fill="FFFFFF"/>
        </w:rPr>
        <w:t>All surface water and foul water on site are adequately treated and therefore no impact is envisaged for surface or ground w</w:t>
      </w:r>
      <w:r w:rsidR="001344F6">
        <w:rPr>
          <w:shd w:val="clear" w:color="auto" w:fill="FFFFFF"/>
        </w:rPr>
        <w:t>ater quality as a result of th</w:t>
      </w:r>
      <w:r w:rsidR="009251B8">
        <w:rPr>
          <w:shd w:val="clear" w:color="auto" w:fill="FFFFFF"/>
        </w:rPr>
        <w:t>e proposed development.</w:t>
      </w:r>
    </w:p>
    <w:p w:rsidR="004E68A2" w:rsidRDefault="004E68A2" w:rsidP="00F974A8">
      <w:pPr>
        <w:pStyle w:val="AppendixBTDouble"/>
        <w:rPr>
          <w:b/>
          <w:shd w:val="clear" w:color="auto" w:fill="FFFFFF"/>
        </w:rPr>
      </w:pPr>
    </w:p>
    <w:p w:rsidR="004E68A2" w:rsidRDefault="004E68A2" w:rsidP="00F974A8">
      <w:pPr>
        <w:pStyle w:val="AppendixBTDouble"/>
        <w:rPr>
          <w:b/>
          <w:shd w:val="clear" w:color="auto" w:fill="FFFFFF"/>
        </w:rPr>
      </w:pPr>
    </w:p>
    <w:p w:rsidR="00F974A8" w:rsidRPr="00C63413" w:rsidRDefault="00F974A8" w:rsidP="00F974A8">
      <w:pPr>
        <w:pStyle w:val="AppendixBTDouble"/>
        <w:rPr>
          <w:b/>
          <w:shd w:val="clear" w:color="auto" w:fill="FFFFFF"/>
        </w:rPr>
      </w:pPr>
      <w:r w:rsidRPr="00C63413">
        <w:rPr>
          <w:b/>
          <w:shd w:val="clear" w:color="auto" w:fill="FFFFFF"/>
        </w:rPr>
        <w:t>Table 2.</w:t>
      </w:r>
    </w:p>
    <w:tbl>
      <w:tblPr>
        <w:tblStyle w:val="TableGrid"/>
        <w:tblW w:w="9776" w:type="dxa"/>
        <w:tblLook w:val="04A0" w:firstRow="1" w:lastRow="0" w:firstColumn="1" w:lastColumn="0" w:noHBand="0" w:noVBand="1"/>
      </w:tblPr>
      <w:tblGrid>
        <w:gridCol w:w="1365"/>
        <w:gridCol w:w="1538"/>
        <w:gridCol w:w="1434"/>
        <w:gridCol w:w="1705"/>
        <w:gridCol w:w="1254"/>
        <w:gridCol w:w="2480"/>
      </w:tblGrid>
      <w:tr w:rsidR="00903B08" w:rsidRPr="00C63413" w:rsidTr="00A91C6E">
        <w:trPr>
          <w:cantSplit/>
        </w:trPr>
        <w:tc>
          <w:tcPr>
            <w:tcW w:w="1273" w:type="dxa"/>
            <w:vMerge w:val="restart"/>
            <w:tcBorders>
              <w:top w:val="single" w:sz="12" w:space="0" w:color="auto"/>
            </w:tcBorders>
            <w:vAlign w:val="bottom"/>
          </w:tcPr>
          <w:p w:rsidR="00211FCC" w:rsidRPr="00C63413" w:rsidRDefault="00211FCC" w:rsidP="008035C6">
            <w:pPr>
              <w:pStyle w:val="TableBody"/>
              <w:rPr>
                <w:b/>
                <w:szCs w:val="18"/>
              </w:rPr>
            </w:pPr>
            <w:r w:rsidRPr="00C63413">
              <w:rPr>
                <w:b/>
                <w:szCs w:val="18"/>
              </w:rPr>
              <w:t xml:space="preserve">Site Name </w:t>
            </w:r>
          </w:p>
        </w:tc>
        <w:tc>
          <w:tcPr>
            <w:tcW w:w="1559" w:type="dxa"/>
            <w:tcBorders>
              <w:top w:val="single" w:sz="12" w:space="0" w:color="auto"/>
              <w:bottom w:val="single" w:sz="4" w:space="0" w:color="auto"/>
            </w:tcBorders>
            <w:vAlign w:val="bottom"/>
          </w:tcPr>
          <w:p w:rsidR="00211FCC" w:rsidRPr="00C63413" w:rsidRDefault="00211FCC" w:rsidP="004C72AB">
            <w:pPr>
              <w:pStyle w:val="TableBody"/>
              <w:jc w:val="center"/>
              <w:rPr>
                <w:b/>
                <w:szCs w:val="18"/>
              </w:rPr>
            </w:pPr>
            <w:r w:rsidRPr="00C63413">
              <w:rPr>
                <w:b/>
                <w:szCs w:val="18"/>
              </w:rPr>
              <w:t>Reduction in Habitat Area of Habitat of Qualifying Interest</w:t>
            </w:r>
          </w:p>
        </w:tc>
        <w:tc>
          <w:tcPr>
            <w:tcW w:w="1434" w:type="dxa"/>
            <w:tcBorders>
              <w:top w:val="single" w:sz="12" w:space="0" w:color="auto"/>
              <w:bottom w:val="single" w:sz="4" w:space="0" w:color="auto"/>
            </w:tcBorders>
            <w:vAlign w:val="bottom"/>
          </w:tcPr>
          <w:p w:rsidR="00211FCC" w:rsidRPr="00C63413" w:rsidRDefault="00211FCC" w:rsidP="004C72AB">
            <w:pPr>
              <w:pStyle w:val="TableBody"/>
              <w:jc w:val="center"/>
              <w:rPr>
                <w:b/>
                <w:szCs w:val="18"/>
              </w:rPr>
            </w:pPr>
            <w:r w:rsidRPr="00C63413">
              <w:rPr>
                <w:b/>
                <w:szCs w:val="18"/>
              </w:rPr>
              <w:t xml:space="preserve">Disturbance to Key </w:t>
            </w:r>
            <w:r w:rsidR="0077699F">
              <w:rPr>
                <w:b/>
                <w:szCs w:val="18"/>
              </w:rPr>
              <w:t xml:space="preserve">Habitats or </w:t>
            </w:r>
            <w:r w:rsidRPr="00C63413">
              <w:rPr>
                <w:b/>
                <w:szCs w:val="18"/>
              </w:rPr>
              <w:t>Species</w:t>
            </w:r>
          </w:p>
        </w:tc>
        <w:tc>
          <w:tcPr>
            <w:tcW w:w="1705" w:type="dxa"/>
            <w:tcBorders>
              <w:top w:val="single" w:sz="12" w:space="0" w:color="auto"/>
              <w:bottom w:val="single" w:sz="4" w:space="0" w:color="auto"/>
            </w:tcBorders>
            <w:vAlign w:val="bottom"/>
          </w:tcPr>
          <w:p w:rsidR="00211FCC" w:rsidRPr="00C63413" w:rsidRDefault="00211FCC" w:rsidP="004C72AB">
            <w:pPr>
              <w:pStyle w:val="TableBody"/>
              <w:jc w:val="center"/>
              <w:rPr>
                <w:b/>
                <w:szCs w:val="18"/>
              </w:rPr>
            </w:pPr>
            <w:r w:rsidRPr="00C63413">
              <w:rPr>
                <w:b/>
                <w:szCs w:val="18"/>
              </w:rPr>
              <w:t>Habitat or Species Fragmentation</w:t>
            </w:r>
          </w:p>
        </w:tc>
        <w:tc>
          <w:tcPr>
            <w:tcW w:w="1256" w:type="dxa"/>
            <w:tcBorders>
              <w:top w:val="single" w:sz="12" w:space="0" w:color="auto"/>
              <w:bottom w:val="single" w:sz="4" w:space="0" w:color="auto"/>
            </w:tcBorders>
            <w:vAlign w:val="bottom"/>
          </w:tcPr>
          <w:p w:rsidR="00211FCC" w:rsidRPr="00C63413" w:rsidRDefault="00211FCC" w:rsidP="004C72AB">
            <w:pPr>
              <w:pStyle w:val="TableBody"/>
              <w:jc w:val="center"/>
              <w:rPr>
                <w:b/>
                <w:szCs w:val="18"/>
              </w:rPr>
            </w:pPr>
            <w:r w:rsidRPr="00C63413">
              <w:rPr>
                <w:b/>
                <w:szCs w:val="18"/>
              </w:rPr>
              <w:t>Reduction in Species</w:t>
            </w:r>
          </w:p>
          <w:p w:rsidR="00211FCC" w:rsidRPr="00C63413" w:rsidRDefault="00211FCC" w:rsidP="004C72AB">
            <w:pPr>
              <w:pStyle w:val="TableBody"/>
              <w:jc w:val="center"/>
              <w:rPr>
                <w:b/>
                <w:szCs w:val="18"/>
              </w:rPr>
            </w:pPr>
            <w:r w:rsidRPr="00C63413">
              <w:rPr>
                <w:b/>
                <w:szCs w:val="18"/>
              </w:rPr>
              <w:t>Density</w:t>
            </w:r>
          </w:p>
        </w:tc>
        <w:tc>
          <w:tcPr>
            <w:tcW w:w="2549" w:type="dxa"/>
            <w:tcBorders>
              <w:top w:val="single" w:sz="12" w:space="0" w:color="auto"/>
              <w:bottom w:val="single" w:sz="4" w:space="0" w:color="auto"/>
            </w:tcBorders>
            <w:vAlign w:val="bottom"/>
          </w:tcPr>
          <w:p w:rsidR="00211FCC" w:rsidRPr="00C63413" w:rsidRDefault="00211FCC" w:rsidP="004C72AB">
            <w:pPr>
              <w:pStyle w:val="TableBody"/>
              <w:jc w:val="center"/>
              <w:rPr>
                <w:b/>
                <w:szCs w:val="18"/>
              </w:rPr>
            </w:pPr>
            <w:r w:rsidRPr="00C63413">
              <w:rPr>
                <w:b/>
                <w:bCs/>
                <w:szCs w:val="18"/>
              </w:rPr>
              <w:t>Changes in Key Indicators of Conservation Value</w:t>
            </w:r>
          </w:p>
        </w:tc>
      </w:tr>
      <w:tr w:rsidR="00903B08" w:rsidRPr="00C63413" w:rsidTr="00A91C6E">
        <w:trPr>
          <w:cantSplit/>
        </w:trPr>
        <w:tc>
          <w:tcPr>
            <w:tcW w:w="1273" w:type="dxa"/>
            <w:vMerge/>
            <w:tcBorders>
              <w:bottom w:val="single" w:sz="12" w:space="0" w:color="auto"/>
            </w:tcBorders>
            <w:vAlign w:val="bottom"/>
          </w:tcPr>
          <w:p w:rsidR="00211FCC" w:rsidRPr="00C63413" w:rsidRDefault="00211FCC" w:rsidP="00211FCC">
            <w:pPr>
              <w:pStyle w:val="TableBody"/>
              <w:rPr>
                <w:b/>
                <w:szCs w:val="18"/>
              </w:rPr>
            </w:pPr>
          </w:p>
        </w:tc>
        <w:tc>
          <w:tcPr>
            <w:tcW w:w="1559" w:type="dxa"/>
            <w:tcBorders>
              <w:top w:val="single" w:sz="4" w:space="0" w:color="auto"/>
              <w:bottom w:val="single" w:sz="12" w:space="0" w:color="auto"/>
            </w:tcBorders>
          </w:tcPr>
          <w:p w:rsidR="00211FCC" w:rsidRPr="00211FCC" w:rsidRDefault="00211FCC" w:rsidP="00211FCC">
            <w:pPr>
              <w:pStyle w:val="TableBody"/>
              <w:jc w:val="center"/>
              <w:rPr>
                <w:b/>
                <w:szCs w:val="18"/>
              </w:rPr>
            </w:pPr>
            <w:r w:rsidRPr="00211FCC">
              <w:rPr>
                <w:b/>
                <w:szCs w:val="18"/>
              </w:rPr>
              <w:t>Possible Potential Impacts</w:t>
            </w:r>
          </w:p>
        </w:tc>
        <w:tc>
          <w:tcPr>
            <w:tcW w:w="1434" w:type="dxa"/>
            <w:tcBorders>
              <w:top w:val="single" w:sz="4" w:space="0" w:color="auto"/>
              <w:bottom w:val="single" w:sz="12" w:space="0" w:color="auto"/>
            </w:tcBorders>
          </w:tcPr>
          <w:p w:rsidR="00211FCC" w:rsidRPr="00211FCC" w:rsidRDefault="00211FCC" w:rsidP="00211FCC">
            <w:pPr>
              <w:pStyle w:val="TableBody"/>
              <w:jc w:val="center"/>
              <w:rPr>
                <w:b/>
                <w:szCs w:val="18"/>
              </w:rPr>
            </w:pPr>
            <w:r w:rsidRPr="00211FCC">
              <w:rPr>
                <w:b/>
                <w:szCs w:val="18"/>
              </w:rPr>
              <w:t xml:space="preserve">Possible </w:t>
            </w:r>
            <w:r>
              <w:rPr>
                <w:b/>
                <w:szCs w:val="18"/>
              </w:rPr>
              <w:t>P</w:t>
            </w:r>
            <w:r w:rsidRPr="00211FCC">
              <w:rPr>
                <w:b/>
                <w:szCs w:val="18"/>
              </w:rPr>
              <w:t>otential</w:t>
            </w:r>
          </w:p>
          <w:p w:rsidR="00211FCC" w:rsidRPr="00211FCC" w:rsidRDefault="00211FCC" w:rsidP="00211FCC">
            <w:pPr>
              <w:pStyle w:val="TableBody"/>
              <w:jc w:val="center"/>
              <w:rPr>
                <w:b/>
                <w:szCs w:val="18"/>
              </w:rPr>
            </w:pPr>
            <w:r>
              <w:rPr>
                <w:b/>
                <w:szCs w:val="18"/>
              </w:rPr>
              <w:t>I</w:t>
            </w:r>
            <w:r w:rsidRPr="00211FCC">
              <w:rPr>
                <w:b/>
                <w:szCs w:val="18"/>
              </w:rPr>
              <w:t>mpacts</w:t>
            </w:r>
          </w:p>
        </w:tc>
        <w:tc>
          <w:tcPr>
            <w:tcW w:w="1705" w:type="dxa"/>
            <w:tcBorders>
              <w:top w:val="single" w:sz="4" w:space="0" w:color="auto"/>
              <w:bottom w:val="single" w:sz="12" w:space="0" w:color="auto"/>
            </w:tcBorders>
          </w:tcPr>
          <w:p w:rsidR="00211FCC" w:rsidRDefault="00211FCC" w:rsidP="00211FCC">
            <w:pPr>
              <w:pStyle w:val="TableBody"/>
              <w:jc w:val="center"/>
              <w:rPr>
                <w:b/>
                <w:szCs w:val="18"/>
              </w:rPr>
            </w:pPr>
            <w:r w:rsidRPr="0004533D">
              <w:rPr>
                <w:b/>
                <w:szCs w:val="18"/>
              </w:rPr>
              <w:t>Possible Potential</w:t>
            </w:r>
          </w:p>
          <w:p w:rsidR="00211FCC" w:rsidRPr="00211FCC" w:rsidRDefault="00211FCC" w:rsidP="00211FCC">
            <w:pPr>
              <w:pStyle w:val="TableBody"/>
              <w:jc w:val="center"/>
              <w:rPr>
                <w:b/>
                <w:szCs w:val="18"/>
              </w:rPr>
            </w:pPr>
            <w:r>
              <w:rPr>
                <w:b/>
                <w:szCs w:val="18"/>
              </w:rPr>
              <w:t>Impacts</w:t>
            </w:r>
          </w:p>
        </w:tc>
        <w:tc>
          <w:tcPr>
            <w:tcW w:w="1256" w:type="dxa"/>
            <w:tcBorders>
              <w:top w:val="single" w:sz="4" w:space="0" w:color="auto"/>
              <w:bottom w:val="single" w:sz="12" w:space="0" w:color="auto"/>
            </w:tcBorders>
          </w:tcPr>
          <w:p w:rsidR="00211FCC" w:rsidRDefault="00211FCC" w:rsidP="00211FCC">
            <w:pPr>
              <w:pStyle w:val="TableBody"/>
              <w:jc w:val="center"/>
              <w:rPr>
                <w:b/>
                <w:szCs w:val="18"/>
              </w:rPr>
            </w:pPr>
            <w:r w:rsidRPr="0004533D">
              <w:rPr>
                <w:b/>
                <w:szCs w:val="18"/>
              </w:rPr>
              <w:t>Possible Potential</w:t>
            </w:r>
          </w:p>
          <w:p w:rsidR="00211FCC" w:rsidRPr="00211FCC" w:rsidRDefault="00211FCC" w:rsidP="00211FCC">
            <w:pPr>
              <w:pStyle w:val="TableBody"/>
              <w:jc w:val="center"/>
              <w:rPr>
                <w:b/>
                <w:szCs w:val="18"/>
              </w:rPr>
            </w:pPr>
            <w:r>
              <w:rPr>
                <w:b/>
                <w:szCs w:val="18"/>
              </w:rPr>
              <w:t>Impacts</w:t>
            </w:r>
          </w:p>
        </w:tc>
        <w:tc>
          <w:tcPr>
            <w:tcW w:w="2549" w:type="dxa"/>
            <w:tcBorders>
              <w:top w:val="single" w:sz="4" w:space="0" w:color="auto"/>
              <w:bottom w:val="single" w:sz="12" w:space="0" w:color="auto"/>
            </w:tcBorders>
          </w:tcPr>
          <w:p w:rsidR="00211FCC" w:rsidRDefault="00211FCC" w:rsidP="00211FCC">
            <w:pPr>
              <w:pStyle w:val="TableBody"/>
              <w:jc w:val="center"/>
              <w:rPr>
                <w:b/>
                <w:szCs w:val="18"/>
              </w:rPr>
            </w:pPr>
            <w:r w:rsidRPr="0004533D">
              <w:rPr>
                <w:b/>
                <w:szCs w:val="18"/>
              </w:rPr>
              <w:t>Possible Potential</w:t>
            </w:r>
          </w:p>
          <w:p w:rsidR="00211FCC" w:rsidRPr="00211FCC" w:rsidRDefault="00211FCC" w:rsidP="00211FCC">
            <w:pPr>
              <w:pStyle w:val="TableBody"/>
              <w:jc w:val="center"/>
              <w:rPr>
                <w:b/>
                <w:bCs/>
                <w:szCs w:val="18"/>
              </w:rPr>
            </w:pPr>
            <w:r>
              <w:rPr>
                <w:b/>
                <w:szCs w:val="18"/>
              </w:rPr>
              <w:t>Impacts</w:t>
            </w:r>
          </w:p>
        </w:tc>
      </w:tr>
      <w:tr w:rsidR="00903B08" w:rsidRPr="00C63413" w:rsidTr="00A91C6E">
        <w:trPr>
          <w:cantSplit/>
        </w:trPr>
        <w:tc>
          <w:tcPr>
            <w:tcW w:w="1273" w:type="dxa"/>
          </w:tcPr>
          <w:p w:rsidR="00211FCC" w:rsidRPr="00C63413" w:rsidRDefault="00584465" w:rsidP="00211FCC">
            <w:pPr>
              <w:pStyle w:val="TableBody"/>
              <w:rPr>
                <w:szCs w:val="18"/>
              </w:rPr>
            </w:pPr>
            <w:r>
              <w:rPr>
                <w:szCs w:val="18"/>
              </w:rPr>
              <w:t xml:space="preserve">Red Bog </w:t>
            </w:r>
            <w:r w:rsidR="008035C6">
              <w:rPr>
                <w:szCs w:val="18"/>
              </w:rPr>
              <w:t>SAC</w:t>
            </w:r>
          </w:p>
        </w:tc>
        <w:tc>
          <w:tcPr>
            <w:tcW w:w="1559" w:type="dxa"/>
          </w:tcPr>
          <w:p w:rsidR="00211FCC" w:rsidRPr="00C63413" w:rsidRDefault="00211FCC" w:rsidP="00211FCC">
            <w:pPr>
              <w:pStyle w:val="TableBody"/>
              <w:jc w:val="center"/>
              <w:rPr>
                <w:szCs w:val="18"/>
              </w:rPr>
            </w:pPr>
            <w:r w:rsidRPr="00C63413">
              <w:rPr>
                <w:szCs w:val="18"/>
              </w:rPr>
              <w:t>No</w:t>
            </w:r>
          </w:p>
        </w:tc>
        <w:tc>
          <w:tcPr>
            <w:tcW w:w="1434" w:type="dxa"/>
          </w:tcPr>
          <w:p w:rsidR="00211FCC" w:rsidRPr="00C63413" w:rsidRDefault="00211FCC" w:rsidP="00211FCC">
            <w:pPr>
              <w:pStyle w:val="TableBody"/>
              <w:jc w:val="center"/>
              <w:rPr>
                <w:szCs w:val="18"/>
              </w:rPr>
            </w:pPr>
            <w:r w:rsidRPr="00C63413">
              <w:rPr>
                <w:szCs w:val="18"/>
              </w:rPr>
              <w:t>No</w:t>
            </w:r>
          </w:p>
        </w:tc>
        <w:tc>
          <w:tcPr>
            <w:tcW w:w="1705" w:type="dxa"/>
          </w:tcPr>
          <w:p w:rsidR="00211FCC" w:rsidRPr="00C63413" w:rsidRDefault="00211FCC" w:rsidP="00211FCC">
            <w:pPr>
              <w:pStyle w:val="TableBody"/>
              <w:jc w:val="center"/>
              <w:rPr>
                <w:szCs w:val="18"/>
              </w:rPr>
            </w:pPr>
            <w:r w:rsidRPr="00C63413">
              <w:rPr>
                <w:szCs w:val="18"/>
              </w:rPr>
              <w:t>No</w:t>
            </w:r>
          </w:p>
        </w:tc>
        <w:tc>
          <w:tcPr>
            <w:tcW w:w="1256" w:type="dxa"/>
          </w:tcPr>
          <w:p w:rsidR="00211FCC" w:rsidRPr="00C63413" w:rsidRDefault="00211FCC" w:rsidP="00211FCC">
            <w:pPr>
              <w:pStyle w:val="TableBody"/>
              <w:jc w:val="center"/>
              <w:rPr>
                <w:szCs w:val="18"/>
              </w:rPr>
            </w:pPr>
            <w:r w:rsidRPr="00C63413">
              <w:rPr>
                <w:szCs w:val="18"/>
              </w:rPr>
              <w:t>No</w:t>
            </w:r>
          </w:p>
        </w:tc>
        <w:tc>
          <w:tcPr>
            <w:tcW w:w="2549" w:type="dxa"/>
          </w:tcPr>
          <w:p w:rsidR="00211FCC" w:rsidRPr="00C63413" w:rsidRDefault="00211FCC" w:rsidP="00211FCC">
            <w:pPr>
              <w:pStyle w:val="TableBody"/>
              <w:jc w:val="center"/>
              <w:rPr>
                <w:szCs w:val="18"/>
              </w:rPr>
            </w:pPr>
            <w:r w:rsidRPr="00C63413">
              <w:rPr>
                <w:szCs w:val="18"/>
              </w:rPr>
              <w:t>No</w:t>
            </w:r>
          </w:p>
        </w:tc>
      </w:tr>
      <w:tr w:rsidR="00903B08" w:rsidRPr="00C63413" w:rsidTr="00BC40E2">
        <w:trPr>
          <w:cantSplit/>
        </w:trPr>
        <w:tc>
          <w:tcPr>
            <w:tcW w:w="1273" w:type="dxa"/>
            <w:tcBorders>
              <w:bottom w:val="single" w:sz="4" w:space="0" w:color="auto"/>
            </w:tcBorders>
          </w:tcPr>
          <w:p w:rsidR="00211FCC" w:rsidRPr="00C63413" w:rsidRDefault="008035C6" w:rsidP="00211FCC">
            <w:pPr>
              <w:pStyle w:val="TableBody"/>
              <w:rPr>
                <w:szCs w:val="18"/>
              </w:rPr>
            </w:pPr>
            <w:proofErr w:type="spellStart"/>
            <w:r>
              <w:rPr>
                <w:szCs w:val="18"/>
              </w:rPr>
              <w:t>Ballynafagh</w:t>
            </w:r>
            <w:proofErr w:type="spellEnd"/>
            <w:r>
              <w:rPr>
                <w:szCs w:val="18"/>
              </w:rPr>
              <w:t xml:space="preserve"> Bog SAC</w:t>
            </w:r>
          </w:p>
        </w:tc>
        <w:tc>
          <w:tcPr>
            <w:tcW w:w="1559"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1434"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1705"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1256"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2549"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r>
      <w:tr w:rsidR="00903B08" w:rsidRPr="00C63413" w:rsidTr="00BC40E2">
        <w:trPr>
          <w:cantSplit/>
        </w:trPr>
        <w:tc>
          <w:tcPr>
            <w:tcW w:w="1273" w:type="dxa"/>
            <w:tcBorders>
              <w:bottom w:val="single" w:sz="4" w:space="0" w:color="auto"/>
            </w:tcBorders>
          </w:tcPr>
          <w:p w:rsidR="00211FCC" w:rsidRPr="00C63413" w:rsidRDefault="008035C6" w:rsidP="00211FCC">
            <w:pPr>
              <w:pStyle w:val="TableBody"/>
              <w:rPr>
                <w:szCs w:val="18"/>
              </w:rPr>
            </w:pPr>
            <w:proofErr w:type="spellStart"/>
            <w:r>
              <w:rPr>
                <w:szCs w:val="18"/>
              </w:rPr>
              <w:t>Ballynafagh</w:t>
            </w:r>
            <w:proofErr w:type="spellEnd"/>
            <w:r>
              <w:rPr>
                <w:szCs w:val="18"/>
              </w:rPr>
              <w:t xml:space="preserve"> Lake SAC</w:t>
            </w:r>
          </w:p>
        </w:tc>
        <w:tc>
          <w:tcPr>
            <w:tcW w:w="1559"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1434"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1705"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1256"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c>
          <w:tcPr>
            <w:tcW w:w="2549" w:type="dxa"/>
            <w:tcBorders>
              <w:bottom w:val="single" w:sz="4" w:space="0" w:color="auto"/>
            </w:tcBorders>
          </w:tcPr>
          <w:p w:rsidR="00211FCC" w:rsidRPr="00C63413" w:rsidRDefault="00211FCC" w:rsidP="00211FCC">
            <w:pPr>
              <w:pStyle w:val="TableBody"/>
              <w:jc w:val="center"/>
              <w:rPr>
                <w:szCs w:val="18"/>
              </w:rPr>
            </w:pPr>
            <w:r w:rsidRPr="00C63413">
              <w:rPr>
                <w:szCs w:val="18"/>
              </w:rPr>
              <w:t>No</w:t>
            </w:r>
          </w:p>
        </w:tc>
      </w:tr>
      <w:tr w:rsidR="00A91C6E" w:rsidRPr="00C63413" w:rsidTr="00BC40E2">
        <w:tc>
          <w:tcPr>
            <w:tcW w:w="1273" w:type="dxa"/>
            <w:tcBorders>
              <w:top w:val="single" w:sz="4" w:space="0" w:color="auto"/>
            </w:tcBorders>
          </w:tcPr>
          <w:p w:rsidR="00A91C6E" w:rsidRPr="00C63413" w:rsidRDefault="00A91C6E" w:rsidP="004A798A">
            <w:pPr>
              <w:pStyle w:val="TableBody"/>
              <w:rPr>
                <w:szCs w:val="18"/>
              </w:rPr>
            </w:pPr>
            <w:proofErr w:type="spellStart"/>
            <w:r>
              <w:rPr>
                <w:szCs w:val="18"/>
              </w:rPr>
              <w:t>Mouds</w:t>
            </w:r>
            <w:proofErr w:type="spellEnd"/>
            <w:r>
              <w:rPr>
                <w:szCs w:val="18"/>
              </w:rPr>
              <w:t xml:space="preserve"> Bog SAC</w:t>
            </w:r>
          </w:p>
        </w:tc>
        <w:tc>
          <w:tcPr>
            <w:tcW w:w="1559" w:type="dxa"/>
            <w:tcBorders>
              <w:top w:val="single" w:sz="4" w:space="0" w:color="auto"/>
            </w:tcBorders>
          </w:tcPr>
          <w:p w:rsidR="00A91C6E" w:rsidRPr="00C63413" w:rsidRDefault="00A91C6E" w:rsidP="004A798A">
            <w:pPr>
              <w:pStyle w:val="TableBody"/>
              <w:jc w:val="center"/>
              <w:rPr>
                <w:szCs w:val="18"/>
              </w:rPr>
            </w:pPr>
            <w:r>
              <w:rPr>
                <w:szCs w:val="18"/>
              </w:rPr>
              <w:t>No</w:t>
            </w:r>
          </w:p>
        </w:tc>
        <w:tc>
          <w:tcPr>
            <w:tcW w:w="1434" w:type="dxa"/>
            <w:tcBorders>
              <w:top w:val="single" w:sz="4" w:space="0" w:color="auto"/>
            </w:tcBorders>
          </w:tcPr>
          <w:p w:rsidR="00A91C6E" w:rsidRPr="00C63413" w:rsidRDefault="00A91C6E" w:rsidP="004A798A">
            <w:pPr>
              <w:pStyle w:val="TableBody"/>
              <w:jc w:val="center"/>
              <w:rPr>
                <w:szCs w:val="18"/>
              </w:rPr>
            </w:pPr>
            <w:r w:rsidRPr="005333BB">
              <w:rPr>
                <w:szCs w:val="18"/>
              </w:rPr>
              <w:t>No</w:t>
            </w:r>
          </w:p>
        </w:tc>
        <w:tc>
          <w:tcPr>
            <w:tcW w:w="1705" w:type="dxa"/>
            <w:tcBorders>
              <w:top w:val="single" w:sz="4" w:space="0" w:color="auto"/>
            </w:tcBorders>
          </w:tcPr>
          <w:p w:rsidR="00A91C6E" w:rsidRPr="00C63413" w:rsidRDefault="00A91C6E" w:rsidP="004A798A">
            <w:pPr>
              <w:pStyle w:val="TableBody"/>
              <w:jc w:val="center"/>
              <w:rPr>
                <w:szCs w:val="18"/>
              </w:rPr>
            </w:pPr>
            <w:r w:rsidRPr="005333BB">
              <w:rPr>
                <w:szCs w:val="18"/>
              </w:rPr>
              <w:t>No</w:t>
            </w:r>
          </w:p>
        </w:tc>
        <w:tc>
          <w:tcPr>
            <w:tcW w:w="1256" w:type="dxa"/>
            <w:tcBorders>
              <w:top w:val="single" w:sz="4" w:space="0" w:color="auto"/>
            </w:tcBorders>
          </w:tcPr>
          <w:p w:rsidR="00A91C6E" w:rsidRPr="00C63413" w:rsidRDefault="00A91C6E" w:rsidP="004A798A">
            <w:pPr>
              <w:pStyle w:val="TableBody"/>
              <w:jc w:val="center"/>
              <w:rPr>
                <w:szCs w:val="18"/>
              </w:rPr>
            </w:pPr>
            <w:r w:rsidRPr="005333BB">
              <w:rPr>
                <w:szCs w:val="18"/>
              </w:rPr>
              <w:t>No</w:t>
            </w:r>
          </w:p>
        </w:tc>
        <w:tc>
          <w:tcPr>
            <w:tcW w:w="2549" w:type="dxa"/>
            <w:tcBorders>
              <w:top w:val="single" w:sz="4" w:space="0" w:color="auto"/>
            </w:tcBorders>
          </w:tcPr>
          <w:p w:rsidR="00A91C6E" w:rsidRPr="00C63413" w:rsidRDefault="00A91C6E" w:rsidP="004A798A">
            <w:pPr>
              <w:pStyle w:val="TableBody"/>
              <w:jc w:val="center"/>
              <w:rPr>
                <w:szCs w:val="18"/>
              </w:rPr>
            </w:pPr>
            <w:r w:rsidRPr="005333BB">
              <w:rPr>
                <w:szCs w:val="18"/>
              </w:rPr>
              <w:t>No</w:t>
            </w:r>
          </w:p>
        </w:tc>
      </w:tr>
      <w:tr w:rsidR="00A91C6E" w:rsidRPr="00C63413" w:rsidTr="00A91C6E">
        <w:tc>
          <w:tcPr>
            <w:tcW w:w="1273" w:type="dxa"/>
          </w:tcPr>
          <w:p w:rsidR="00A91C6E" w:rsidRPr="00C63413" w:rsidRDefault="00A91C6E" w:rsidP="004A798A">
            <w:pPr>
              <w:pStyle w:val="TableBody"/>
              <w:rPr>
                <w:szCs w:val="18"/>
              </w:rPr>
            </w:pPr>
            <w:proofErr w:type="spellStart"/>
            <w:r>
              <w:rPr>
                <w:szCs w:val="18"/>
              </w:rPr>
              <w:t>Pollardstown</w:t>
            </w:r>
            <w:proofErr w:type="spellEnd"/>
            <w:r>
              <w:rPr>
                <w:szCs w:val="18"/>
              </w:rPr>
              <w:t xml:space="preserve"> Fen</w:t>
            </w:r>
          </w:p>
        </w:tc>
        <w:tc>
          <w:tcPr>
            <w:tcW w:w="1559" w:type="dxa"/>
          </w:tcPr>
          <w:p w:rsidR="00A91C6E" w:rsidRPr="00C63413" w:rsidRDefault="00A91C6E" w:rsidP="004A798A">
            <w:pPr>
              <w:pStyle w:val="TableBody"/>
              <w:jc w:val="center"/>
              <w:rPr>
                <w:szCs w:val="18"/>
              </w:rPr>
            </w:pPr>
            <w:r w:rsidRPr="00C63413">
              <w:rPr>
                <w:szCs w:val="18"/>
              </w:rPr>
              <w:t>No</w:t>
            </w:r>
          </w:p>
        </w:tc>
        <w:tc>
          <w:tcPr>
            <w:tcW w:w="1434" w:type="dxa"/>
          </w:tcPr>
          <w:p w:rsidR="00A91C6E" w:rsidRPr="00C63413" w:rsidRDefault="00A91C6E" w:rsidP="004A798A">
            <w:pPr>
              <w:pStyle w:val="TableBody"/>
              <w:jc w:val="center"/>
              <w:rPr>
                <w:szCs w:val="18"/>
              </w:rPr>
            </w:pPr>
            <w:r w:rsidRPr="00C63413">
              <w:rPr>
                <w:szCs w:val="18"/>
              </w:rPr>
              <w:t>No</w:t>
            </w:r>
          </w:p>
        </w:tc>
        <w:tc>
          <w:tcPr>
            <w:tcW w:w="1705" w:type="dxa"/>
          </w:tcPr>
          <w:p w:rsidR="00A91C6E" w:rsidRPr="00C63413" w:rsidRDefault="00A91C6E" w:rsidP="004A798A">
            <w:pPr>
              <w:pStyle w:val="TableBody"/>
              <w:jc w:val="center"/>
              <w:rPr>
                <w:szCs w:val="18"/>
              </w:rPr>
            </w:pPr>
            <w:r w:rsidRPr="00C63413">
              <w:rPr>
                <w:szCs w:val="18"/>
              </w:rPr>
              <w:t>No</w:t>
            </w:r>
          </w:p>
        </w:tc>
        <w:tc>
          <w:tcPr>
            <w:tcW w:w="1256" w:type="dxa"/>
          </w:tcPr>
          <w:p w:rsidR="00A91C6E" w:rsidRPr="00C63413" w:rsidRDefault="00A91C6E" w:rsidP="004A798A">
            <w:pPr>
              <w:pStyle w:val="TableBody"/>
              <w:jc w:val="center"/>
              <w:rPr>
                <w:szCs w:val="18"/>
              </w:rPr>
            </w:pPr>
            <w:r w:rsidRPr="00C63413">
              <w:rPr>
                <w:szCs w:val="18"/>
              </w:rPr>
              <w:t>No</w:t>
            </w:r>
          </w:p>
        </w:tc>
        <w:tc>
          <w:tcPr>
            <w:tcW w:w="2549" w:type="dxa"/>
          </w:tcPr>
          <w:p w:rsidR="00A91C6E" w:rsidRPr="00C63413" w:rsidRDefault="00A91C6E" w:rsidP="004A798A">
            <w:pPr>
              <w:pStyle w:val="TableBody"/>
              <w:jc w:val="center"/>
              <w:rPr>
                <w:szCs w:val="18"/>
              </w:rPr>
            </w:pPr>
            <w:r w:rsidRPr="00C63413">
              <w:rPr>
                <w:szCs w:val="18"/>
              </w:rPr>
              <w:t>No</w:t>
            </w:r>
          </w:p>
        </w:tc>
      </w:tr>
      <w:tr w:rsidR="00A91C6E" w:rsidRPr="00C63413" w:rsidTr="00A91C6E">
        <w:tc>
          <w:tcPr>
            <w:tcW w:w="1273" w:type="dxa"/>
          </w:tcPr>
          <w:p w:rsidR="00A91C6E" w:rsidRDefault="00AB2B92" w:rsidP="004A798A">
            <w:pPr>
              <w:pStyle w:val="TableBody"/>
              <w:rPr>
                <w:szCs w:val="18"/>
              </w:rPr>
            </w:pPr>
            <w:r>
              <w:rPr>
                <w:szCs w:val="18"/>
              </w:rPr>
              <w:t xml:space="preserve">The Long </w:t>
            </w:r>
            <w:proofErr w:type="spellStart"/>
            <w:r>
              <w:rPr>
                <w:szCs w:val="18"/>
              </w:rPr>
              <w:t>Derries</w:t>
            </w:r>
            <w:proofErr w:type="spellEnd"/>
            <w:r>
              <w:rPr>
                <w:szCs w:val="18"/>
              </w:rPr>
              <w:t>, Edenderry SAC</w:t>
            </w:r>
          </w:p>
        </w:tc>
        <w:tc>
          <w:tcPr>
            <w:tcW w:w="1559" w:type="dxa"/>
          </w:tcPr>
          <w:p w:rsidR="00A91C6E" w:rsidRPr="00C63413" w:rsidRDefault="00A91C6E" w:rsidP="004A798A">
            <w:pPr>
              <w:pStyle w:val="TableBody"/>
              <w:jc w:val="center"/>
              <w:rPr>
                <w:szCs w:val="18"/>
              </w:rPr>
            </w:pPr>
            <w:r>
              <w:rPr>
                <w:szCs w:val="18"/>
              </w:rPr>
              <w:t>No</w:t>
            </w:r>
          </w:p>
        </w:tc>
        <w:tc>
          <w:tcPr>
            <w:tcW w:w="1434" w:type="dxa"/>
          </w:tcPr>
          <w:p w:rsidR="00A91C6E" w:rsidRPr="00C63413" w:rsidRDefault="00A91C6E" w:rsidP="004A798A">
            <w:pPr>
              <w:pStyle w:val="TableBody"/>
              <w:jc w:val="center"/>
              <w:rPr>
                <w:szCs w:val="18"/>
              </w:rPr>
            </w:pPr>
            <w:r>
              <w:rPr>
                <w:szCs w:val="18"/>
              </w:rPr>
              <w:t>No</w:t>
            </w:r>
          </w:p>
        </w:tc>
        <w:tc>
          <w:tcPr>
            <w:tcW w:w="1705" w:type="dxa"/>
          </w:tcPr>
          <w:p w:rsidR="00A91C6E" w:rsidRPr="00C63413" w:rsidRDefault="00A91C6E" w:rsidP="004A798A">
            <w:pPr>
              <w:pStyle w:val="TableBody"/>
              <w:jc w:val="center"/>
              <w:rPr>
                <w:szCs w:val="18"/>
              </w:rPr>
            </w:pPr>
            <w:r>
              <w:rPr>
                <w:szCs w:val="18"/>
              </w:rPr>
              <w:t>No</w:t>
            </w:r>
          </w:p>
        </w:tc>
        <w:tc>
          <w:tcPr>
            <w:tcW w:w="1256" w:type="dxa"/>
          </w:tcPr>
          <w:p w:rsidR="00A91C6E" w:rsidRPr="00C63413" w:rsidRDefault="00A91C6E" w:rsidP="004A798A">
            <w:pPr>
              <w:pStyle w:val="TableBody"/>
              <w:jc w:val="center"/>
              <w:rPr>
                <w:szCs w:val="18"/>
              </w:rPr>
            </w:pPr>
            <w:r>
              <w:rPr>
                <w:szCs w:val="18"/>
              </w:rPr>
              <w:t>No</w:t>
            </w:r>
          </w:p>
        </w:tc>
        <w:tc>
          <w:tcPr>
            <w:tcW w:w="2549" w:type="dxa"/>
          </w:tcPr>
          <w:p w:rsidR="00A91C6E" w:rsidRPr="00C63413" w:rsidRDefault="00A91C6E" w:rsidP="004A798A">
            <w:pPr>
              <w:pStyle w:val="TableBody"/>
              <w:jc w:val="center"/>
              <w:rPr>
                <w:szCs w:val="18"/>
              </w:rPr>
            </w:pPr>
            <w:r>
              <w:rPr>
                <w:szCs w:val="18"/>
              </w:rPr>
              <w:t>No</w:t>
            </w:r>
          </w:p>
        </w:tc>
      </w:tr>
    </w:tbl>
    <w:p w:rsidR="00BC40E2" w:rsidRDefault="00BC40E2" w:rsidP="007D49BD">
      <w:pPr>
        <w:spacing w:after="160" w:line="259" w:lineRule="auto"/>
        <w:jc w:val="both"/>
        <w:rPr>
          <w:b/>
          <w:kern w:val="20"/>
          <w:sz w:val="24"/>
          <w:shd w:val="clear" w:color="auto" w:fill="FFFFFF"/>
        </w:rPr>
      </w:pPr>
    </w:p>
    <w:p w:rsidR="00903B08" w:rsidRDefault="00285F5E" w:rsidP="007D49BD">
      <w:pPr>
        <w:spacing w:after="160" w:line="259" w:lineRule="auto"/>
        <w:jc w:val="both"/>
        <w:rPr>
          <w:b/>
          <w:kern w:val="20"/>
          <w:sz w:val="24"/>
          <w:shd w:val="clear" w:color="auto" w:fill="FFFFFF"/>
        </w:rPr>
      </w:pPr>
      <w:r>
        <w:rPr>
          <w:b/>
          <w:kern w:val="20"/>
          <w:sz w:val="24"/>
          <w:shd w:val="clear" w:color="auto" w:fill="FFFFFF"/>
        </w:rPr>
        <w:t>Cumulative Impact</w:t>
      </w:r>
    </w:p>
    <w:p w:rsidR="007D49BD" w:rsidRDefault="00F97572" w:rsidP="007D49BD">
      <w:pPr>
        <w:spacing w:after="160" w:line="259" w:lineRule="auto"/>
        <w:ind w:left="720"/>
        <w:jc w:val="both"/>
        <w:rPr>
          <w:shd w:val="clear" w:color="auto" w:fill="FFFFFF"/>
        </w:rPr>
      </w:pPr>
      <w:r w:rsidRPr="0017306F">
        <w:rPr>
          <w:shd w:val="clear" w:color="auto" w:fill="FFFFFF"/>
        </w:rPr>
        <w:t>A requirement of the AA process is to take into consideration any cumulative impacts as a result of other plans in the area.  It is conside</w:t>
      </w:r>
      <w:r w:rsidR="00FE60B7" w:rsidRPr="0017306F">
        <w:rPr>
          <w:shd w:val="clear" w:color="auto" w:fill="FFFFFF"/>
        </w:rPr>
        <w:t>re</w:t>
      </w:r>
      <w:r w:rsidRPr="0017306F">
        <w:rPr>
          <w:shd w:val="clear" w:color="auto" w:fill="FFFFFF"/>
        </w:rPr>
        <w:t xml:space="preserve">d that because of the </w:t>
      </w:r>
      <w:r w:rsidR="00FE60B7" w:rsidRPr="0017306F">
        <w:rPr>
          <w:shd w:val="clear" w:color="auto" w:fill="FFFFFF"/>
        </w:rPr>
        <w:t xml:space="preserve">small </w:t>
      </w:r>
      <w:r w:rsidRPr="0017306F">
        <w:rPr>
          <w:shd w:val="clear" w:color="auto" w:fill="FFFFFF"/>
        </w:rPr>
        <w:t xml:space="preserve">scope and scale of the </w:t>
      </w:r>
      <w:r w:rsidR="00FE60B7" w:rsidRPr="0017306F">
        <w:rPr>
          <w:shd w:val="clear" w:color="auto" w:fill="FFFFFF"/>
        </w:rPr>
        <w:t xml:space="preserve">proposed </w:t>
      </w:r>
      <w:r w:rsidRPr="0017306F">
        <w:rPr>
          <w:shd w:val="clear" w:color="auto" w:fill="FFFFFF"/>
        </w:rPr>
        <w:t>development and the fact that it is highly</w:t>
      </w:r>
      <w:r w:rsidR="00FE60B7" w:rsidRPr="0017306F">
        <w:rPr>
          <w:shd w:val="clear" w:color="auto" w:fill="FFFFFF"/>
        </w:rPr>
        <w:t xml:space="preserve"> u</w:t>
      </w:r>
      <w:r w:rsidRPr="0017306F">
        <w:rPr>
          <w:shd w:val="clear" w:color="auto" w:fill="FFFFFF"/>
        </w:rPr>
        <w:t>nlikely to lead to any adverse</w:t>
      </w:r>
      <w:r w:rsidR="00FE60B7" w:rsidRPr="0017306F">
        <w:rPr>
          <w:shd w:val="clear" w:color="auto" w:fill="FFFFFF"/>
        </w:rPr>
        <w:t xml:space="preserve"> </w:t>
      </w:r>
      <w:r w:rsidRPr="0017306F">
        <w:rPr>
          <w:shd w:val="clear" w:color="auto" w:fill="FFFFFF"/>
        </w:rPr>
        <w:t xml:space="preserve">impact to any Natura 2000 sites within a 15km radius of the site, no </w:t>
      </w:r>
      <w:proofErr w:type="spellStart"/>
      <w:r w:rsidRPr="0017306F">
        <w:rPr>
          <w:shd w:val="clear" w:color="auto" w:fill="FFFFFF"/>
        </w:rPr>
        <w:t>culmulative</w:t>
      </w:r>
      <w:proofErr w:type="spellEnd"/>
      <w:r w:rsidRPr="0017306F">
        <w:rPr>
          <w:shd w:val="clear" w:color="auto" w:fill="FFFFFF"/>
        </w:rPr>
        <w:t xml:space="preserve"> impact will result from the</w:t>
      </w:r>
      <w:r w:rsidR="00FE60B7" w:rsidRPr="0017306F">
        <w:rPr>
          <w:shd w:val="clear" w:color="auto" w:fill="FFFFFF"/>
        </w:rPr>
        <w:t xml:space="preserve"> prop</w:t>
      </w:r>
      <w:r w:rsidR="00FE60B7">
        <w:rPr>
          <w:shd w:val="clear" w:color="auto" w:fill="FFFFFF"/>
        </w:rPr>
        <w:t>o</w:t>
      </w:r>
      <w:r w:rsidR="00FE60B7" w:rsidRPr="0017306F">
        <w:rPr>
          <w:shd w:val="clear" w:color="auto" w:fill="FFFFFF"/>
        </w:rPr>
        <w:t>sed development</w:t>
      </w:r>
      <w:r w:rsidR="00BC40E2">
        <w:rPr>
          <w:shd w:val="clear" w:color="auto" w:fill="FFFFFF"/>
        </w:rPr>
        <w:t xml:space="preserve"> in combination with any other proposals in the </w:t>
      </w:r>
      <w:r w:rsidR="004E57E4">
        <w:rPr>
          <w:shd w:val="clear" w:color="auto" w:fill="FFFFFF"/>
        </w:rPr>
        <w:t>Allenwood</w:t>
      </w:r>
      <w:r w:rsidR="00BC40E2">
        <w:rPr>
          <w:shd w:val="clear" w:color="auto" w:fill="FFFFFF"/>
        </w:rPr>
        <w:t xml:space="preserve"> area</w:t>
      </w:r>
      <w:r w:rsidR="00FE60B7" w:rsidRPr="0017306F">
        <w:rPr>
          <w:shd w:val="clear" w:color="auto" w:fill="FFFFFF"/>
        </w:rPr>
        <w:t>.</w:t>
      </w:r>
      <w:r w:rsidRPr="0017306F">
        <w:rPr>
          <w:shd w:val="clear" w:color="auto" w:fill="FFFFFF"/>
        </w:rPr>
        <w:t xml:space="preserve"> </w:t>
      </w:r>
    </w:p>
    <w:p w:rsidR="009251B8" w:rsidRDefault="009251B8" w:rsidP="007D49BD">
      <w:pPr>
        <w:spacing w:after="160" w:line="259" w:lineRule="auto"/>
        <w:ind w:left="720"/>
        <w:jc w:val="both"/>
        <w:rPr>
          <w:shd w:val="clear" w:color="auto" w:fill="FFFFFF"/>
        </w:rPr>
      </w:pPr>
    </w:p>
    <w:p w:rsidR="00A91C6E" w:rsidRDefault="00F97572" w:rsidP="00BC40E2">
      <w:pPr>
        <w:spacing w:after="160" w:line="259" w:lineRule="auto"/>
        <w:ind w:left="720"/>
        <w:jc w:val="both"/>
        <w:rPr>
          <w:shd w:val="clear" w:color="auto" w:fill="FFFFFF"/>
        </w:rPr>
      </w:pPr>
      <w:r w:rsidRPr="0017306F">
        <w:rPr>
          <w:shd w:val="clear" w:color="auto" w:fill="FFFFFF"/>
        </w:rPr>
        <w:t xml:space="preserve"> </w:t>
      </w:r>
    </w:p>
    <w:p w:rsidR="00DB4CCD" w:rsidRDefault="00DB4CCD" w:rsidP="00BC40E2">
      <w:pPr>
        <w:spacing w:after="160" w:line="259" w:lineRule="auto"/>
        <w:ind w:left="720"/>
        <w:jc w:val="both"/>
        <w:rPr>
          <w:shd w:val="clear" w:color="auto" w:fill="FFFFFF"/>
        </w:rPr>
      </w:pPr>
    </w:p>
    <w:p w:rsidR="00DB4CCD" w:rsidRPr="00BC40E2" w:rsidRDefault="00DB4CCD" w:rsidP="00BC40E2">
      <w:pPr>
        <w:spacing w:after="160" w:line="259" w:lineRule="auto"/>
        <w:ind w:left="720"/>
        <w:jc w:val="both"/>
        <w:rPr>
          <w:shd w:val="clear" w:color="auto" w:fill="FFFFFF"/>
        </w:rPr>
      </w:pPr>
    </w:p>
    <w:p w:rsidR="0077699F" w:rsidRPr="005B2758" w:rsidRDefault="0077699F" w:rsidP="007D49BD">
      <w:pPr>
        <w:spacing w:after="160" w:line="259" w:lineRule="auto"/>
        <w:jc w:val="both"/>
        <w:rPr>
          <w:b/>
          <w:kern w:val="20"/>
          <w:sz w:val="24"/>
          <w:shd w:val="clear" w:color="auto" w:fill="FFFFFF"/>
        </w:rPr>
      </w:pPr>
      <w:r w:rsidRPr="005B2758">
        <w:rPr>
          <w:b/>
          <w:kern w:val="20"/>
          <w:sz w:val="24"/>
          <w:shd w:val="clear" w:color="auto" w:fill="FFFFFF"/>
        </w:rPr>
        <w:lastRenderedPageBreak/>
        <w:t>8.0</w:t>
      </w:r>
      <w:r w:rsidRPr="0077699F">
        <w:rPr>
          <w:shd w:val="clear" w:color="auto" w:fill="FFFFFF"/>
        </w:rPr>
        <w:tab/>
      </w:r>
      <w:r w:rsidRPr="005B2758">
        <w:rPr>
          <w:b/>
          <w:kern w:val="20"/>
          <w:sz w:val="24"/>
          <w:shd w:val="clear" w:color="auto" w:fill="FFFFFF"/>
        </w:rPr>
        <w:t xml:space="preserve">Screening Conclusions </w:t>
      </w:r>
    </w:p>
    <w:p w:rsidR="00DD1231" w:rsidRDefault="0077699F" w:rsidP="007D49BD">
      <w:pPr>
        <w:spacing w:after="160" w:line="259" w:lineRule="auto"/>
        <w:ind w:left="720"/>
        <w:jc w:val="both"/>
        <w:rPr>
          <w:shd w:val="clear" w:color="auto" w:fill="FFFFFF"/>
        </w:rPr>
      </w:pPr>
      <w:r w:rsidRPr="0077699F">
        <w:rPr>
          <w:shd w:val="clear" w:color="auto" w:fill="FFFFFF"/>
        </w:rPr>
        <w:t>The likely impacts that will arise from the proposed development of works have been examined in the context of the key environmental factors that could potentially affect the integrity of the Natura 2000 network, e.g. disturbance, habitat loss, etc. and the results of the Screening Assessment</w:t>
      </w:r>
      <w:r w:rsidR="00BC40E2">
        <w:rPr>
          <w:shd w:val="clear" w:color="auto" w:fill="FFFFFF"/>
        </w:rPr>
        <w:t>, as presented in Tables 2. The tables indicate “no</w:t>
      </w:r>
      <w:r w:rsidRPr="0077699F">
        <w:rPr>
          <w:shd w:val="clear" w:color="auto" w:fill="FFFFFF"/>
        </w:rPr>
        <w:t xml:space="preserve">” for sites where no negative impact is anticipated on the conservation objectives or on the overall integrity of the site.  </w:t>
      </w:r>
    </w:p>
    <w:p w:rsidR="00EF53D3" w:rsidRDefault="00EF53D3" w:rsidP="00F02F8C">
      <w:pPr>
        <w:spacing w:after="160" w:line="259" w:lineRule="auto"/>
        <w:jc w:val="both"/>
        <w:rPr>
          <w:b/>
          <w:shd w:val="clear" w:color="auto" w:fill="FFFFFF"/>
        </w:rPr>
      </w:pPr>
    </w:p>
    <w:p w:rsidR="00DD1231" w:rsidRPr="0017306F" w:rsidRDefault="00DD1231" w:rsidP="007D49BD">
      <w:pPr>
        <w:spacing w:after="160" w:line="259" w:lineRule="auto"/>
        <w:ind w:left="720"/>
        <w:jc w:val="both"/>
        <w:rPr>
          <w:b/>
          <w:shd w:val="clear" w:color="auto" w:fill="FFFFFF"/>
        </w:rPr>
      </w:pPr>
      <w:r w:rsidRPr="0017306F">
        <w:rPr>
          <w:b/>
          <w:shd w:val="clear" w:color="auto" w:fill="FFFFFF"/>
        </w:rPr>
        <w:t>Conclusion of screening stage</w:t>
      </w:r>
    </w:p>
    <w:p w:rsidR="00DD1231" w:rsidRPr="00DD1231" w:rsidRDefault="00DD1231" w:rsidP="007D49BD">
      <w:pPr>
        <w:spacing w:after="160" w:line="259" w:lineRule="auto"/>
        <w:ind w:left="720"/>
        <w:jc w:val="both"/>
        <w:rPr>
          <w:shd w:val="clear" w:color="auto" w:fill="FFFFFF"/>
        </w:rPr>
      </w:pPr>
      <w:r w:rsidRPr="00DD1231">
        <w:rPr>
          <w:shd w:val="clear" w:color="auto" w:fill="FFFFFF"/>
        </w:rPr>
        <w:t>In conclusion, to determine the potential impacts, if any, of</w:t>
      </w:r>
      <w:r>
        <w:rPr>
          <w:shd w:val="clear" w:color="auto" w:fill="FFFFFF"/>
        </w:rPr>
        <w:t xml:space="preserve"> the proposed </w:t>
      </w:r>
      <w:r w:rsidR="004E57E4">
        <w:rPr>
          <w:shd w:val="clear" w:color="auto" w:fill="FFFFFF"/>
        </w:rPr>
        <w:t>Allenwood</w:t>
      </w:r>
      <w:r w:rsidR="008035C6">
        <w:rPr>
          <w:shd w:val="clear" w:color="auto" w:fill="FFFFFF"/>
        </w:rPr>
        <w:t xml:space="preserve"> Town </w:t>
      </w:r>
      <w:r w:rsidR="00453BEB">
        <w:rPr>
          <w:shd w:val="clear" w:color="auto" w:fill="FFFFFF"/>
        </w:rPr>
        <w:t>Playground</w:t>
      </w:r>
      <w:r w:rsidR="008035C6">
        <w:rPr>
          <w:shd w:val="clear" w:color="auto" w:fill="FFFFFF"/>
        </w:rPr>
        <w:t xml:space="preserve"> </w:t>
      </w:r>
      <w:r w:rsidRPr="00DD1231">
        <w:rPr>
          <w:shd w:val="clear" w:color="auto" w:fill="FFFFFF"/>
        </w:rPr>
        <w:t>on nearby Natura 2000 sites, a screening pro</w:t>
      </w:r>
      <w:r>
        <w:rPr>
          <w:shd w:val="clear" w:color="auto" w:fill="FFFFFF"/>
        </w:rPr>
        <w:t xml:space="preserve">cess for AA was undertaken. The </w:t>
      </w:r>
      <w:r w:rsidRPr="00DD1231">
        <w:rPr>
          <w:shd w:val="clear" w:color="auto" w:fill="FFFFFF"/>
        </w:rPr>
        <w:t xml:space="preserve">proposed </w:t>
      </w:r>
      <w:r w:rsidR="00BC40E2">
        <w:rPr>
          <w:shd w:val="clear" w:color="auto" w:fill="FFFFFF"/>
        </w:rPr>
        <w:t xml:space="preserve">development is within 15km of 6 </w:t>
      </w:r>
      <w:r w:rsidRPr="00DD1231">
        <w:rPr>
          <w:shd w:val="clear" w:color="auto" w:fill="FFFFFF"/>
        </w:rPr>
        <w:t>Natura 2000 sites.</w:t>
      </w:r>
    </w:p>
    <w:p w:rsidR="00DD1231" w:rsidRPr="00DD1231" w:rsidRDefault="00DD1231" w:rsidP="00DD1231">
      <w:pPr>
        <w:spacing w:after="160" w:line="259" w:lineRule="auto"/>
        <w:ind w:left="720"/>
        <w:jc w:val="both"/>
        <w:rPr>
          <w:shd w:val="clear" w:color="auto" w:fill="FFFFFF"/>
        </w:rPr>
      </w:pPr>
      <w:r w:rsidRPr="00DD1231">
        <w:rPr>
          <w:shd w:val="clear" w:color="auto" w:fill="FFFFFF"/>
        </w:rPr>
        <w:t>It is considered that the proposed development does not include any element that has the potential</w:t>
      </w:r>
      <w:r>
        <w:rPr>
          <w:shd w:val="clear" w:color="auto" w:fill="FFFFFF"/>
        </w:rPr>
        <w:t xml:space="preserve"> </w:t>
      </w:r>
      <w:r w:rsidRPr="00DD1231">
        <w:rPr>
          <w:shd w:val="clear" w:color="auto" w:fill="FFFFFF"/>
        </w:rPr>
        <w:t>to significantly alter the favourable conservation objectives associated with the s</w:t>
      </w:r>
      <w:r>
        <w:rPr>
          <w:shd w:val="clear" w:color="auto" w:fill="FFFFFF"/>
        </w:rPr>
        <w:t>pecies and habitats, o</w:t>
      </w:r>
      <w:r w:rsidRPr="00DD1231">
        <w:rPr>
          <w:shd w:val="clear" w:color="auto" w:fill="FFFFFF"/>
        </w:rPr>
        <w:t>r, interfere with the key relationships that define the structure or function</w:t>
      </w:r>
      <w:r>
        <w:rPr>
          <w:shd w:val="clear" w:color="auto" w:fill="FFFFFF"/>
        </w:rPr>
        <w:t xml:space="preserve">, either alone or </w:t>
      </w:r>
      <w:proofErr w:type="spellStart"/>
      <w:r>
        <w:rPr>
          <w:shd w:val="clear" w:color="auto" w:fill="FFFFFF"/>
        </w:rPr>
        <w:t>incombination</w:t>
      </w:r>
      <w:proofErr w:type="spellEnd"/>
      <w:r>
        <w:rPr>
          <w:shd w:val="clear" w:color="auto" w:fill="FFFFFF"/>
        </w:rPr>
        <w:t xml:space="preserve"> </w:t>
      </w:r>
      <w:r w:rsidRPr="00DD1231">
        <w:rPr>
          <w:shd w:val="clear" w:color="auto" w:fill="FFFFFF"/>
        </w:rPr>
        <w:t>with other impacts, of the Natura 2000 sites considered</w:t>
      </w:r>
      <w:r>
        <w:rPr>
          <w:shd w:val="clear" w:color="auto" w:fill="FFFFFF"/>
        </w:rPr>
        <w:t xml:space="preserve"> in this document provided that </w:t>
      </w:r>
      <w:r w:rsidRPr="00DD1231">
        <w:rPr>
          <w:shd w:val="clear" w:color="auto" w:fill="FFFFFF"/>
        </w:rPr>
        <w:t>the following is carried out:</w:t>
      </w:r>
    </w:p>
    <w:p w:rsidR="00DD1231" w:rsidRPr="00DD1231" w:rsidRDefault="00DD1231" w:rsidP="00DD1231">
      <w:pPr>
        <w:spacing w:after="160" w:line="259" w:lineRule="auto"/>
        <w:ind w:left="720"/>
        <w:jc w:val="both"/>
        <w:rPr>
          <w:shd w:val="clear" w:color="auto" w:fill="FFFFFF"/>
        </w:rPr>
      </w:pPr>
      <w:r w:rsidRPr="00DD1231">
        <w:rPr>
          <w:shd w:val="clear" w:color="auto" w:fill="FFFFFF"/>
        </w:rPr>
        <w:t>The proposed development is complet</w:t>
      </w:r>
      <w:r w:rsidR="00237E14">
        <w:rPr>
          <w:shd w:val="clear" w:color="auto" w:fill="FFFFFF"/>
        </w:rPr>
        <w:t xml:space="preserve">ed as described in section </w:t>
      </w:r>
      <w:r w:rsidR="002C7554">
        <w:rPr>
          <w:shd w:val="clear" w:color="auto" w:fill="FFFFFF"/>
        </w:rPr>
        <w:t>4.</w:t>
      </w:r>
    </w:p>
    <w:p w:rsidR="00DD1231" w:rsidRPr="00DD1231" w:rsidRDefault="00DD1231" w:rsidP="00DD1231">
      <w:pPr>
        <w:spacing w:after="160" w:line="259" w:lineRule="auto"/>
        <w:ind w:left="720"/>
        <w:jc w:val="both"/>
        <w:rPr>
          <w:shd w:val="clear" w:color="auto" w:fill="FFFFFF"/>
        </w:rPr>
      </w:pPr>
      <w:r w:rsidRPr="00DD1231">
        <w:rPr>
          <w:shd w:val="clear" w:color="auto" w:fill="FFFFFF"/>
        </w:rPr>
        <w:t>The programme of measures consistent with best practice,</w:t>
      </w:r>
      <w:r>
        <w:rPr>
          <w:shd w:val="clear" w:color="auto" w:fill="FFFFFF"/>
        </w:rPr>
        <w:t xml:space="preserve"> standards, design and controls </w:t>
      </w:r>
      <w:r w:rsidRPr="00DD1231">
        <w:rPr>
          <w:shd w:val="clear" w:color="auto" w:fill="FFFFFF"/>
        </w:rPr>
        <w:t xml:space="preserve">as outlined in section </w:t>
      </w:r>
      <w:r w:rsidR="002C7554">
        <w:rPr>
          <w:shd w:val="clear" w:color="auto" w:fill="FFFFFF"/>
        </w:rPr>
        <w:t xml:space="preserve">4 </w:t>
      </w:r>
      <w:r w:rsidRPr="00DD1231">
        <w:rPr>
          <w:shd w:val="clear" w:color="auto" w:fill="FFFFFF"/>
        </w:rPr>
        <w:t>are implemented</w:t>
      </w:r>
    </w:p>
    <w:p w:rsidR="00285F5E" w:rsidRDefault="00DD1231" w:rsidP="00DD1231">
      <w:pPr>
        <w:spacing w:after="160" w:line="259" w:lineRule="auto"/>
        <w:ind w:left="720"/>
        <w:jc w:val="both"/>
        <w:rPr>
          <w:shd w:val="clear" w:color="auto" w:fill="FFFFFF"/>
        </w:rPr>
      </w:pPr>
      <w:r w:rsidRPr="00DD1231">
        <w:rPr>
          <w:shd w:val="clear" w:color="auto" w:fill="FFFFFF"/>
        </w:rPr>
        <w:t>It has been objectively concluded during the screening process that no</w:t>
      </w:r>
      <w:r>
        <w:rPr>
          <w:shd w:val="clear" w:color="auto" w:fill="FFFFFF"/>
        </w:rPr>
        <w:t xml:space="preserve">ne of these sites are likely to </w:t>
      </w:r>
      <w:r w:rsidRPr="00DD1231">
        <w:rPr>
          <w:shd w:val="clear" w:color="auto" w:fill="FFFFFF"/>
        </w:rPr>
        <w:t xml:space="preserve">be significantly impacted by the proposed </w:t>
      </w:r>
      <w:r w:rsidR="004E57E4">
        <w:rPr>
          <w:shd w:val="clear" w:color="auto" w:fill="FFFFFF"/>
        </w:rPr>
        <w:t>Allenwood</w:t>
      </w:r>
      <w:r w:rsidR="008035C6">
        <w:rPr>
          <w:shd w:val="clear" w:color="auto" w:fill="FFFFFF"/>
        </w:rPr>
        <w:t xml:space="preserve"> Town </w:t>
      </w:r>
      <w:r w:rsidR="00453BEB">
        <w:rPr>
          <w:shd w:val="clear" w:color="auto" w:fill="FFFFFF"/>
        </w:rPr>
        <w:t>Playground</w:t>
      </w:r>
      <w:r w:rsidR="008035C6">
        <w:rPr>
          <w:shd w:val="clear" w:color="auto" w:fill="FFFFFF"/>
        </w:rPr>
        <w:t xml:space="preserve"> </w:t>
      </w:r>
      <w:r w:rsidRPr="00DD1231">
        <w:rPr>
          <w:shd w:val="clear" w:color="auto" w:fill="FFFFFF"/>
        </w:rPr>
        <w:t>and these are:</w:t>
      </w:r>
    </w:p>
    <w:p w:rsidR="00D160B6" w:rsidRDefault="00D160B6" w:rsidP="00DD1231">
      <w:pPr>
        <w:spacing w:after="160" w:line="259" w:lineRule="auto"/>
        <w:ind w:left="720"/>
        <w:jc w:val="both"/>
        <w:rPr>
          <w:shd w:val="clear" w:color="auto" w:fill="FFFFFF"/>
        </w:rPr>
      </w:pPr>
    </w:p>
    <w:p w:rsidR="00285F5E" w:rsidRDefault="00285F5E" w:rsidP="006121BE">
      <w:pPr>
        <w:pStyle w:val="TableBody"/>
        <w:numPr>
          <w:ilvl w:val="0"/>
          <w:numId w:val="53"/>
        </w:numPr>
      </w:pPr>
      <w:proofErr w:type="spellStart"/>
      <w:r>
        <w:t>Pollardstown</w:t>
      </w:r>
      <w:proofErr w:type="spellEnd"/>
      <w:r>
        <w:t xml:space="preserve"> Fen SAC Site Code 000396</w:t>
      </w:r>
    </w:p>
    <w:p w:rsidR="00285F5E" w:rsidRDefault="00285F5E" w:rsidP="006121BE">
      <w:pPr>
        <w:pStyle w:val="TableBody"/>
        <w:numPr>
          <w:ilvl w:val="0"/>
          <w:numId w:val="53"/>
        </w:numPr>
      </w:pPr>
      <w:proofErr w:type="spellStart"/>
      <w:r>
        <w:t>Mouds</w:t>
      </w:r>
      <w:proofErr w:type="spellEnd"/>
      <w:r>
        <w:t xml:space="preserve"> Bog SAC Site Code 002331</w:t>
      </w:r>
    </w:p>
    <w:p w:rsidR="00285F5E" w:rsidRDefault="00285F5E" w:rsidP="006121BE">
      <w:pPr>
        <w:pStyle w:val="TableBody"/>
        <w:numPr>
          <w:ilvl w:val="0"/>
          <w:numId w:val="53"/>
        </w:numPr>
      </w:pPr>
      <w:proofErr w:type="spellStart"/>
      <w:r>
        <w:t>Ballynafagh</w:t>
      </w:r>
      <w:proofErr w:type="spellEnd"/>
      <w:r>
        <w:t xml:space="preserve"> Lake SAC Site Code 001387</w:t>
      </w:r>
    </w:p>
    <w:p w:rsidR="00D160B6" w:rsidRDefault="00D160B6" w:rsidP="00D160B6">
      <w:pPr>
        <w:pStyle w:val="TableBody"/>
        <w:numPr>
          <w:ilvl w:val="0"/>
          <w:numId w:val="53"/>
        </w:numPr>
      </w:pPr>
      <w:proofErr w:type="spellStart"/>
      <w:r>
        <w:t>Ballynafagh</w:t>
      </w:r>
      <w:proofErr w:type="spellEnd"/>
      <w:r>
        <w:t xml:space="preserve"> Bog SAC </w:t>
      </w:r>
      <w:r w:rsidR="00BC40E2">
        <w:t>Site Code 000391</w:t>
      </w:r>
    </w:p>
    <w:p w:rsidR="00AB2B92" w:rsidRDefault="00AB2B92" w:rsidP="00D160B6">
      <w:pPr>
        <w:pStyle w:val="TableBody"/>
        <w:numPr>
          <w:ilvl w:val="0"/>
          <w:numId w:val="53"/>
        </w:numPr>
      </w:pPr>
      <w:r>
        <w:t xml:space="preserve">The Long </w:t>
      </w:r>
      <w:proofErr w:type="spellStart"/>
      <w:r>
        <w:t>Derries</w:t>
      </w:r>
      <w:proofErr w:type="spellEnd"/>
      <w:r>
        <w:t>, Edenderry SAC</w:t>
      </w:r>
    </w:p>
    <w:p w:rsidR="00285F5E" w:rsidRDefault="00285F5E" w:rsidP="006121BE">
      <w:pPr>
        <w:pStyle w:val="TableBody"/>
        <w:ind w:firstLine="720"/>
      </w:pPr>
    </w:p>
    <w:p w:rsidR="007A3433" w:rsidRPr="006121BE" w:rsidRDefault="007A3433" w:rsidP="006121BE">
      <w:pPr>
        <w:pStyle w:val="TableBody"/>
        <w:ind w:firstLine="720"/>
      </w:pPr>
      <w:r>
        <w:rPr>
          <w:shd w:val="clear" w:color="auto" w:fill="FFFFFF"/>
        </w:rPr>
        <w:br w:type="page"/>
      </w:r>
    </w:p>
    <w:p w:rsidR="008934E7" w:rsidRDefault="008934E7" w:rsidP="00131DBF">
      <w:pPr>
        <w:jc w:val="center"/>
        <w:rPr>
          <w:shd w:val="clear" w:color="auto" w:fill="FFFFFF"/>
        </w:rPr>
      </w:pPr>
    </w:p>
    <w:p w:rsidR="007A3433" w:rsidRDefault="007A49F7" w:rsidP="00131DBF">
      <w:pPr>
        <w:pStyle w:val="AppendixBTDouble"/>
        <w:spacing w:before="120" w:after="0"/>
        <w:jc w:val="center"/>
        <w:rPr>
          <w:b/>
          <w:shd w:val="clear" w:color="auto" w:fill="FFFFFF"/>
        </w:rPr>
      </w:pPr>
      <w:r>
        <w:rPr>
          <w:b/>
          <w:shd w:val="clear" w:color="auto" w:fill="FFFFFF"/>
        </w:rPr>
        <w:t>Appendix</w:t>
      </w:r>
      <w:r w:rsidR="007A3433" w:rsidRPr="00131DBF">
        <w:rPr>
          <w:b/>
          <w:shd w:val="clear" w:color="auto" w:fill="FFFFFF"/>
        </w:rPr>
        <w:t xml:space="preserve"> 1. Location</w:t>
      </w:r>
      <w:r w:rsidR="001344F6">
        <w:rPr>
          <w:b/>
          <w:shd w:val="clear" w:color="auto" w:fill="FFFFFF"/>
        </w:rPr>
        <w:t xml:space="preserve"> and Layout</w:t>
      </w:r>
      <w:r w:rsidR="007A3433" w:rsidRPr="00131DBF">
        <w:rPr>
          <w:b/>
          <w:shd w:val="clear" w:color="auto" w:fill="FFFFFF"/>
        </w:rPr>
        <w:t xml:space="preserve"> of</w:t>
      </w:r>
      <w:r w:rsidR="00816672">
        <w:rPr>
          <w:b/>
          <w:shd w:val="clear" w:color="auto" w:fill="FFFFFF"/>
        </w:rPr>
        <w:t xml:space="preserve"> Proposed </w:t>
      </w:r>
      <w:r w:rsidR="00453BEB">
        <w:rPr>
          <w:b/>
          <w:shd w:val="clear" w:color="auto" w:fill="FFFFFF"/>
        </w:rPr>
        <w:t>Playground</w:t>
      </w:r>
    </w:p>
    <w:p w:rsidR="00182CB4" w:rsidRDefault="00182CB4" w:rsidP="00F13A13">
      <w:pPr>
        <w:pStyle w:val="AppendixBTDouble"/>
        <w:spacing w:before="120" w:after="0"/>
        <w:rPr>
          <w:b/>
          <w:shd w:val="clear" w:color="auto" w:fill="FFFFFF"/>
        </w:rPr>
      </w:pPr>
    </w:p>
    <w:p w:rsidR="002B0509" w:rsidRDefault="002B0509" w:rsidP="00131DBF">
      <w:pPr>
        <w:pStyle w:val="AppendixBTDouble"/>
        <w:spacing w:before="120" w:after="0"/>
        <w:jc w:val="center"/>
        <w:rPr>
          <w:b/>
          <w:shd w:val="clear" w:color="auto" w:fill="FFFFFF"/>
        </w:rPr>
      </w:pPr>
    </w:p>
    <w:p w:rsidR="002B0509" w:rsidRPr="00131DBF" w:rsidRDefault="00680C43" w:rsidP="00131DBF">
      <w:pPr>
        <w:pStyle w:val="AppendixBTDouble"/>
        <w:spacing w:before="120" w:after="0"/>
        <w:jc w:val="center"/>
        <w:rPr>
          <w:b/>
          <w:shd w:val="clear" w:color="auto" w:fill="FFFFFF"/>
        </w:rPr>
        <w:sectPr w:rsidR="002B0509" w:rsidRPr="00131DBF" w:rsidSect="00441170">
          <w:headerReference w:type="default" r:id="rId17"/>
          <w:footerReference w:type="default" r:id="rId18"/>
          <w:pgSz w:w="11906" w:h="16838" w:code="9"/>
          <w:pgMar w:top="1440" w:right="1440" w:bottom="1440" w:left="1440" w:header="706" w:footer="706" w:gutter="0"/>
          <w:cols w:space="708"/>
          <w:docGrid w:linePitch="360"/>
        </w:sectPr>
      </w:pPr>
      <w:r w:rsidRPr="00680C43">
        <w:rPr>
          <w:noProof/>
        </w:rPr>
        <w:lastRenderedPageBreak/>
        <w:drawing>
          <wp:inline distT="0" distB="0" distL="0" distR="0" wp14:anchorId="6A17FAE9" wp14:editId="1A2B7CBF">
            <wp:extent cx="5731510" cy="81622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162290"/>
                    </a:xfrm>
                    <a:prstGeom prst="rect">
                      <a:avLst/>
                    </a:prstGeom>
                  </pic:spPr>
                </pic:pic>
              </a:graphicData>
            </a:graphic>
          </wp:inline>
        </w:drawing>
      </w:r>
    </w:p>
    <w:p w:rsidR="008650CD" w:rsidRDefault="008650CD" w:rsidP="008650CD">
      <w:pPr>
        <w:rPr>
          <w:shd w:val="clear" w:color="auto" w:fill="FFFFFF"/>
        </w:rPr>
      </w:pPr>
    </w:p>
    <w:p w:rsidR="002B0509" w:rsidRPr="0017306F" w:rsidRDefault="002B0509" w:rsidP="0017306F">
      <w:pPr>
        <w:pStyle w:val="AppendixBTDouble"/>
        <w:spacing w:before="120" w:after="0"/>
        <w:jc w:val="center"/>
        <w:rPr>
          <w:b/>
          <w:shd w:val="clear" w:color="auto" w:fill="FFFFFF"/>
        </w:rPr>
      </w:pPr>
      <w:r w:rsidRPr="0017306F">
        <w:rPr>
          <w:b/>
          <w:shd w:val="clear" w:color="auto" w:fill="FFFFFF"/>
        </w:rPr>
        <w:t>Appendix 2</w:t>
      </w:r>
    </w:p>
    <w:p w:rsidR="002B0509" w:rsidRPr="0017306F" w:rsidRDefault="002B0509" w:rsidP="0017306F">
      <w:pPr>
        <w:pStyle w:val="AppendixBTDouble"/>
        <w:spacing w:before="120" w:after="0"/>
        <w:jc w:val="center"/>
        <w:rPr>
          <w:b/>
          <w:shd w:val="clear" w:color="auto" w:fill="FFFFFF"/>
        </w:rPr>
      </w:pPr>
    </w:p>
    <w:p w:rsidR="002B0509" w:rsidRDefault="002B0509" w:rsidP="0017306F">
      <w:pPr>
        <w:pStyle w:val="AppendixBTDouble"/>
        <w:spacing w:before="120" w:after="0"/>
        <w:jc w:val="center"/>
        <w:rPr>
          <w:b/>
          <w:shd w:val="clear" w:color="auto" w:fill="FFFFFF"/>
        </w:rPr>
      </w:pPr>
      <w:r w:rsidRPr="0017306F">
        <w:rPr>
          <w:b/>
          <w:shd w:val="clear" w:color="auto" w:fill="FFFFFF"/>
        </w:rPr>
        <w:t>Natura 2000 Sites within a 15km radius of the proposed development site</w:t>
      </w:r>
    </w:p>
    <w:p w:rsidR="00182CB4" w:rsidRDefault="004C6A50" w:rsidP="0017306F">
      <w:pPr>
        <w:pStyle w:val="AppendixBTDouble"/>
        <w:spacing w:before="120" w:after="0"/>
        <w:jc w:val="center"/>
        <w:rPr>
          <w:b/>
          <w:shd w:val="clear" w:color="auto" w:fill="FFFFFF"/>
        </w:rPr>
      </w:pPr>
      <w:r>
        <w:rPr>
          <w:b/>
          <w:noProof/>
          <w:shd w:val="clear" w:color="auto" w:fill="FFFFFF"/>
        </w:rPr>
        <w:drawing>
          <wp:inline distT="0" distB="0" distL="0" distR="0">
            <wp:extent cx="5731510" cy="56584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enwood european sites jan2019 with tit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658485"/>
                    </a:xfrm>
                    <a:prstGeom prst="rect">
                      <a:avLst/>
                    </a:prstGeom>
                  </pic:spPr>
                </pic:pic>
              </a:graphicData>
            </a:graphic>
          </wp:inline>
        </w:drawing>
      </w:r>
    </w:p>
    <w:p w:rsidR="00182CB4" w:rsidRPr="0017306F" w:rsidRDefault="00182CB4" w:rsidP="0017306F">
      <w:pPr>
        <w:pStyle w:val="AppendixBTDouble"/>
        <w:spacing w:before="120" w:after="0"/>
        <w:jc w:val="center"/>
        <w:rPr>
          <w:b/>
          <w:shd w:val="clear" w:color="auto" w:fill="FFFFFF"/>
        </w:rPr>
      </w:pPr>
    </w:p>
    <w:p w:rsidR="002B0509" w:rsidRPr="0017306F" w:rsidRDefault="002B0509" w:rsidP="0017306F">
      <w:pPr>
        <w:pStyle w:val="AppendixBTDouble"/>
        <w:spacing w:before="120" w:after="0"/>
        <w:jc w:val="center"/>
        <w:rPr>
          <w:b/>
          <w:shd w:val="clear" w:color="auto" w:fill="FFFFFF"/>
        </w:rPr>
      </w:pPr>
      <w:r>
        <w:rPr>
          <w:b/>
          <w:shd w:val="clear" w:color="auto" w:fill="FFFFFF"/>
        </w:rPr>
        <w:br w:type="page"/>
      </w:r>
    </w:p>
    <w:p w:rsidR="002B0509" w:rsidRPr="0017306F" w:rsidRDefault="002B0509" w:rsidP="0017306F">
      <w:pPr>
        <w:pStyle w:val="AppendixBTDouble"/>
        <w:spacing w:before="120" w:after="0"/>
        <w:jc w:val="center"/>
        <w:rPr>
          <w:b/>
          <w:shd w:val="clear" w:color="auto" w:fill="FFFFFF"/>
        </w:rPr>
      </w:pPr>
      <w:r w:rsidRPr="0017306F">
        <w:rPr>
          <w:b/>
          <w:shd w:val="clear" w:color="auto" w:fill="FFFFFF"/>
        </w:rPr>
        <w:lastRenderedPageBreak/>
        <w:t>Appendix 3</w:t>
      </w:r>
    </w:p>
    <w:p w:rsidR="002B0509" w:rsidRPr="0017306F" w:rsidRDefault="002B0509" w:rsidP="0017306F">
      <w:pPr>
        <w:pStyle w:val="AppendixBTDouble"/>
        <w:spacing w:before="120" w:after="0"/>
        <w:jc w:val="center"/>
        <w:rPr>
          <w:b/>
          <w:shd w:val="clear" w:color="auto" w:fill="FFFFFF"/>
        </w:rPr>
      </w:pPr>
    </w:p>
    <w:p w:rsidR="00593F7A" w:rsidRPr="0017306F" w:rsidRDefault="002B0509" w:rsidP="0017306F">
      <w:pPr>
        <w:pStyle w:val="AppendixBTDouble"/>
        <w:spacing w:before="120" w:after="0"/>
        <w:jc w:val="center"/>
        <w:rPr>
          <w:b/>
          <w:shd w:val="clear" w:color="auto" w:fill="FFFFFF"/>
        </w:rPr>
      </w:pPr>
      <w:r w:rsidRPr="0017306F">
        <w:rPr>
          <w:b/>
          <w:shd w:val="clear" w:color="auto" w:fill="FFFFFF"/>
        </w:rPr>
        <w:t>Photographic Record of</w:t>
      </w:r>
      <w:r w:rsidR="00593F7A">
        <w:rPr>
          <w:b/>
          <w:shd w:val="clear" w:color="auto" w:fill="FFFFFF"/>
        </w:rPr>
        <w:t xml:space="preserve"> Proposed </w:t>
      </w:r>
      <w:r w:rsidR="00453BEB">
        <w:rPr>
          <w:b/>
          <w:shd w:val="clear" w:color="auto" w:fill="FFFFFF"/>
        </w:rPr>
        <w:t>Playground</w:t>
      </w:r>
      <w:r w:rsidR="00593F7A">
        <w:rPr>
          <w:b/>
          <w:shd w:val="clear" w:color="auto" w:fill="FFFFFF"/>
        </w:rPr>
        <w:t xml:space="preserve"> </w:t>
      </w:r>
      <w:r w:rsidRPr="0017306F">
        <w:rPr>
          <w:b/>
          <w:shd w:val="clear" w:color="auto" w:fill="FFFFFF"/>
        </w:rPr>
        <w:t xml:space="preserve">Site </w:t>
      </w:r>
      <w:r w:rsidR="004E57E4">
        <w:rPr>
          <w:b/>
          <w:shd w:val="clear" w:color="auto" w:fill="FFFFFF"/>
        </w:rPr>
        <w:t>Allenwood Enterprise Park</w:t>
      </w:r>
      <w:r w:rsidR="00593F7A">
        <w:rPr>
          <w:b/>
          <w:shd w:val="clear" w:color="auto" w:fill="FFFFFF"/>
        </w:rPr>
        <w:t xml:space="preserve"> </w:t>
      </w:r>
      <w:r w:rsidR="004E57E4">
        <w:rPr>
          <w:b/>
          <w:shd w:val="clear" w:color="auto" w:fill="FFFFFF"/>
        </w:rPr>
        <w:t>Allenwood</w:t>
      </w:r>
      <w:r w:rsidR="00593F7A">
        <w:rPr>
          <w:b/>
          <w:shd w:val="clear" w:color="auto" w:fill="FFFFFF"/>
        </w:rPr>
        <w:t xml:space="preserve"> </w:t>
      </w:r>
      <w:r w:rsidR="004706D1">
        <w:rPr>
          <w:b/>
          <w:shd w:val="clear" w:color="auto" w:fill="FFFFFF"/>
        </w:rPr>
        <w:t>August</w:t>
      </w:r>
      <w:r w:rsidR="00D160B6">
        <w:rPr>
          <w:b/>
          <w:shd w:val="clear" w:color="auto" w:fill="FFFFFF"/>
        </w:rPr>
        <w:t xml:space="preserve"> </w:t>
      </w:r>
      <w:r w:rsidR="004706D1">
        <w:rPr>
          <w:b/>
          <w:shd w:val="clear" w:color="auto" w:fill="FFFFFF"/>
        </w:rPr>
        <w:t>2019</w:t>
      </w:r>
    </w:p>
    <w:p w:rsidR="00593F7A" w:rsidRDefault="00593F7A" w:rsidP="00A40F12">
      <w:pPr>
        <w:pStyle w:val="AppendixBTDouble"/>
        <w:spacing w:before="120" w:after="0"/>
        <w:rPr>
          <w:shd w:val="clear" w:color="auto" w:fill="FFFFFF"/>
        </w:rPr>
      </w:pPr>
    </w:p>
    <w:p w:rsidR="0077581C" w:rsidRDefault="00F53624">
      <w:pPr>
        <w:spacing w:after="160" w:line="259" w:lineRule="auto"/>
        <w:rPr>
          <w:b/>
          <w:shd w:val="clear" w:color="auto" w:fill="FFFFFF"/>
        </w:rPr>
      </w:pPr>
      <w:r>
        <w:rPr>
          <w:b/>
          <w:shd w:val="clear" w:color="auto" w:fill="FFFFFF"/>
        </w:rPr>
        <w:t xml:space="preserve">View 1 of area of proposed </w:t>
      </w:r>
      <w:r w:rsidR="00453BEB">
        <w:rPr>
          <w:b/>
          <w:shd w:val="clear" w:color="auto" w:fill="FFFFFF"/>
        </w:rPr>
        <w:t>Playgroun</w:t>
      </w:r>
      <w:r w:rsidR="0077581C">
        <w:rPr>
          <w:b/>
          <w:shd w:val="clear" w:color="auto" w:fill="FFFFFF"/>
        </w:rPr>
        <w:t>d development site</w:t>
      </w:r>
    </w:p>
    <w:p w:rsidR="00593F7A" w:rsidRDefault="0077581C" w:rsidP="00680C43">
      <w:pPr>
        <w:spacing w:after="160" w:line="259" w:lineRule="auto"/>
        <w:rPr>
          <w:b/>
          <w:shd w:val="clear" w:color="auto" w:fill="FFFFFF"/>
        </w:rPr>
      </w:pPr>
      <w:r>
        <w:rPr>
          <w:b/>
          <w:noProof/>
          <w:shd w:val="clear" w:color="auto" w:fill="FFFFFF"/>
        </w:rPr>
        <w:drawing>
          <wp:inline distT="0" distB="0" distL="0" distR="0" wp14:anchorId="400FF658" wp14:editId="3F6A7585">
            <wp:extent cx="5731510" cy="4815023"/>
            <wp:effectExtent l="0" t="457200" r="0" b="443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8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731510" cy="4815023"/>
                    </a:xfrm>
                    <a:prstGeom prst="rect">
                      <a:avLst/>
                    </a:prstGeom>
                  </pic:spPr>
                </pic:pic>
              </a:graphicData>
            </a:graphic>
          </wp:inline>
        </w:drawing>
      </w:r>
    </w:p>
    <w:p w:rsidR="00593F7A" w:rsidRPr="0017306F" w:rsidRDefault="00593F7A" w:rsidP="0017306F"/>
    <w:p w:rsidR="00593F7A" w:rsidRPr="0017306F" w:rsidRDefault="00593F7A" w:rsidP="0017306F"/>
    <w:p w:rsidR="00593F7A" w:rsidRDefault="00F53624" w:rsidP="0017306F">
      <w:pPr>
        <w:rPr>
          <w:b/>
          <w:shd w:val="clear" w:color="auto" w:fill="FFFFFF"/>
        </w:rPr>
      </w:pPr>
      <w:r>
        <w:rPr>
          <w:b/>
          <w:shd w:val="clear" w:color="auto" w:fill="FFFFFF"/>
        </w:rPr>
        <w:lastRenderedPageBreak/>
        <w:t xml:space="preserve">View 2 of area of proposed </w:t>
      </w:r>
      <w:r w:rsidR="00453BEB">
        <w:rPr>
          <w:b/>
          <w:shd w:val="clear" w:color="auto" w:fill="FFFFFF"/>
        </w:rPr>
        <w:t>Playground</w:t>
      </w:r>
      <w:r>
        <w:rPr>
          <w:b/>
          <w:shd w:val="clear" w:color="auto" w:fill="FFFFFF"/>
        </w:rPr>
        <w:t xml:space="preserve"> development site</w:t>
      </w:r>
      <w:r w:rsidR="00A40F12">
        <w:rPr>
          <w:b/>
          <w:noProof/>
          <w:shd w:val="clear" w:color="auto" w:fill="FFFFFF"/>
        </w:rPr>
        <w:drawing>
          <wp:inline distT="0" distB="0" distL="0" distR="0">
            <wp:extent cx="6610668" cy="5698808"/>
            <wp:effectExtent l="0" t="457200" r="0" b="4356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83.jpg"/>
                    <pic:cNvPicPr/>
                  </pic:nvPicPr>
                  <pic:blipFill rotWithShape="1">
                    <a:blip r:embed="rId22" cstate="print">
                      <a:extLst>
                        <a:ext uri="{28A0092B-C50C-407E-A947-70E740481C1C}">
                          <a14:useLocalDpi xmlns:a14="http://schemas.microsoft.com/office/drawing/2010/main" val="0"/>
                        </a:ext>
                      </a:extLst>
                    </a:blip>
                    <a:srcRect l="13498" b="571"/>
                    <a:stretch/>
                  </pic:blipFill>
                  <pic:spPr bwMode="auto">
                    <a:xfrm rot="5400000">
                      <a:off x="0" y="0"/>
                      <a:ext cx="6610668" cy="5698808"/>
                    </a:xfrm>
                    <a:prstGeom prst="rect">
                      <a:avLst/>
                    </a:prstGeom>
                    <a:ln>
                      <a:noFill/>
                    </a:ln>
                    <a:extLst>
                      <a:ext uri="{53640926-AAD7-44D8-BBD7-CCE9431645EC}">
                        <a14:shadowObscured xmlns:a14="http://schemas.microsoft.com/office/drawing/2010/main"/>
                      </a:ext>
                    </a:extLst>
                  </pic:spPr>
                </pic:pic>
              </a:graphicData>
            </a:graphic>
          </wp:inline>
        </w:drawing>
      </w:r>
    </w:p>
    <w:p w:rsidR="004156CE" w:rsidRDefault="004156CE" w:rsidP="0017306F">
      <w:pPr>
        <w:rPr>
          <w:b/>
          <w:shd w:val="clear" w:color="auto" w:fill="FFFFFF"/>
        </w:rPr>
      </w:pPr>
    </w:p>
    <w:p w:rsidR="004156CE" w:rsidRDefault="004156CE" w:rsidP="0017306F">
      <w:pPr>
        <w:rPr>
          <w:b/>
          <w:shd w:val="clear" w:color="auto" w:fill="FFFFFF"/>
        </w:rPr>
      </w:pPr>
    </w:p>
    <w:p w:rsidR="0077581C" w:rsidRDefault="0077581C" w:rsidP="0017306F"/>
    <w:p w:rsidR="0077581C" w:rsidRDefault="0077581C" w:rsidP="0017306F"/>
    <w:p w:rsidR="0077581C" w:rsidRDefault="0077581C" w:rsidP="0017306F"/>
    <w:p w:rsidR="0077581C" w:rsidRPr="0017306F" w:rsidRDefault="0077581C" w:rsidP="0017306F"/>
    <w:p w:rsidR="004156CE" w:rsidRPr="00DF4F4D" w:rsidRDefault="00A40F12" w:rsidP="00DF4F4D">
      <w:pPr>
        <w:spacing w:after="160" w:line="259" w:lineRule="auto"/>
      </w:pPr>
      <w:r>
        <w:rPr>
          <w:b/>
          <w:shd w:val="clear" w:color="auto" w:fill="FFFFFF"/>
        </w:rPr>
        <w:lastRenderedPageBreak/>
        <w:t>View 3 of vegetation of proposed Playground development site</w:t>
      </w:r>
      <w:r>
        <w:rPr>
          <w:noProof/>
        </w:rPr>
        <w:t xml:space="preserve"> </w:t>
      </w:r>
      <w:r>
        <w:rPr>
          <w:noProof/>
        </w:rPr>
        <w:drawing>
          <wp:inline distT="0" distB="0" distL="0" distR="0">
            <wp:extent cx="7642225" cy="5731510"/>
            <wp:effectExtent l="0" t="38100" r="0" b="935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82.jpg"/>
                    <pic:cNvPicPr/>
                  </pic:nvPicPr>
                  <pic:blipFill rotWithShape="1">
                    <a:blip r:embed="rId23" cstate="print">
                      <a:extLst>
                        <a:ext uri="{28A0092B-C50C-407E-A947-70E740481C1C}">
                          <a14:useLocalDpi xmlns:a14="http://schemas.microsoft.com/office/drawing/2010/main" val="0"/>
                        </a:ext>
                      </a:extLst>
                    </a:blip>
                    <a:srcRect l="-12501" t="-18281" r="12501" b="18281"/>
                    <a:stretch/>
                  </pic:blipFill>
                  <pic:spPr>
                    <a:xfrm rot="5400000">
                      <a:off x="0" y="0"/>
                      <a:ext cx="7642225" cy="5731510"/>
                    </a:xfrm>
                    <a:prstGeom prst="rect">
                      <a:avLst/>
                    </a:prstGeom>
                  </pic:spPr>
                </pic:pic>
              </a:graphicData>
            </a:graphic>
          </wp:inline>
        </w:drawing>
      </w:r>
      <w:r w:rsidR="00F53624">
        <w:br w:type="page"/>
      </w:r>
    </w:p>
    <w:p w:rsidR="004156CE" w:rsidRDefault="00A40F12" w:rsidP="0017306F">
      <w:pPr>
        <w:tabs>
          <w:tab w:val="left" w:pos="3600"/>
        </w:tabs>
        <w:rPr>
          <w:b/>
          <w:shd w:val="clear" w:color="auto" w:fill="FFFFFF"/>
        </w:rPr>
      </w:pPr>
      <w:r>
        <w:rPr>
          <w:b/>
          <w:shd w:val="clear" w:color="auto" w:fill="FFFFFF"/>
        </w:rPr>
        <w:lastRenderedPageBreak/>
        <w:t>View 3 of area of proposed Playground development site</w:t>
      </w:r>
    </w:p>
    <w:p w:rsidR="00DF4F4D" w:rsidRPr="00DF4F4D" w:rsidRDefault="00A40F12" w:rsidP="00680C43">
      <w:pPr>
        <w:tabs>
          <w:tab w:val="left" w:pos="3600"/>
        </w:tabs>
      </w:pPr>
      <w:r>
        <w:rPr>
          <w:noProof/>
        </w:rPr>
        <w:drawing>
          <wp:inline distT="0" distB="0" distL="0" distR="0">
            <wp:extent cx="6582093" cy="5717858"/>
            <wp:effectExtent l="0" t="438150" r="0" b="416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80.jpg"/>
                    <pic:cNvPicPr/>
                  </pic:nvPicPr>
                  <pic:blipFill rotWithShape="1">
                    <a:blip r:embed="rId24" cstate="print">
                      <a:extLst>
                        <a:ext uri="{28A0092B-C50C-407E-A947-70E740481C1C}">
                          <a14:useLocalDpi xmlns:a14="http://schemas.microsoft.com/office/drawing/2010/main" val="0"/>
                        </a:ext>
                      </a:extLst>
                    </a:blip>
                    <a:srcRect l="13872" t="1" b="238"/>
                    <a:stretch/>
                  </pic:blipFill>
                  <pic:spPr bwMode="auto">
                    <a:xfrm rot="5400000">
                      <a:off x="0" y="0"/>
                      <a:ext cx="6582093" cy="5717858"/>
                    </a:xfrm>
                    <a:prstGeom prst="rect">
                      <a:avLst/>
                    </a:prstGeom>
                    <a:ln>
                      <a:noFill/>
                    </a:ln>
                    <a:extLst>
                      <a:ext uri="{53640926-AAD7-44D8-BBD7-CCE9431645EC}">
                        <a14:shadowObscured xmlns:a14="http://schemas.microsoft.com/office/drawing/2010/main"/>
                      </a:ext>
                    </a:extLst>
                  </pic:spPr>
                </pic:pic>
              </a:graphicData>
            </a:graphic>
          </wp:inline>
        </w:drawing>
      </w:r>
    </w:p>
    <w:p w:rsidR="00DF4F4D" w:rsidRPr="00DF4F4D" w:rsidRDefault="00DF4F4D" w:rsidP="00DF4F4D"/>
    <w:p w:rsidR="00DF4F4D" w:rsidRPr="00DF4F4D" w:rsidRDefault="00DF4F4D" w:rsidP="00DF4F4D"/>
    <w:p w:rsidR="00DF4F4D" w:rsidRPr="00DF4F4D" w:rsidRDefault="00DF4F4D" w:rsidP="00DF4F4D"/>
    <w:p w:rsidR="00DF4F4D" w:rsidRPr="00DF4F4D" w:rsidRDefault="00DF4F4D" w:rsidP="00DF4F4D"/>
    <w:p w:rsidR="00DF4F4D" w:rsidRDefault="00DF4F4D" w:rsidP="00DF4F4D"/>
    <w:p w:rsidR="004156CE" w:rsidRPr="00DF4F4D" w:rsidRDefault="00DF4F4D" w:rsidP="00DF4F4D">
      <w:pPr>
        <w:tabs>
          <w:tab w:val="left" w:pos="1800"/>
        </w:tabs>
      </w:pPr>
      <w:r>
        <w:tab/>
      </w:r>
    </w:p>
    <w:sectPr w:rsidR="004156CE" w:rsidRPr="00DF4F4D" w:rsidSect="00F974A8">
      <w:footerReference w:type="default" r:id="rId25"/>
      <w:pgSz w:w="11906" w:h="16838" w:code="9"/>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46A" w:rsidRDefault="001C046A" w:rsidP="00104DFF">
      <w:r>
        <w:separator/>
      </w:r>
    </w:p>
  </w:endnote>
  <w:endnote w:type="continuationSeparator" w:id="0">
    <w:p w:rsidR="001C046A" w:rsidRDefault="001C046A" w:rsidP="0010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Helvetica Neue Light">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98A" w:rsidRDefault="001B4223">
    <w:pPr>
      <w:framePr w:wrap="around" w:vAnchor="text" w:hAnchor="margin" w:xAlign="center" w:y="1"/>
    </w:pPr>
    <w:r>
      <w:fldChar w:fldCharType="begin"/>
    </w:r>
    <w:r w:rsidR="004A798A">
      <w:instrText xml:space="preserve">PAGE  </w:instrText>
    </w:r>
    <w:r>
      <w:fldChar w:fldCharType="end"/>
    </w:r>
  </w:p>
  <w:p w:rsidR="004A798A" w:rsidRDefault="004A79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0" w:type="dxa"/>
      <w:tblBorders>
        <w:top w:val="single" w:sz="4" w:space="0" w:color="auto"/>
      </w:tblBorders>
      <w:tblLayout w:type="fixed"/>
      <w:tblLook w:val="0000" w:firstRow="0" w:lastRow="0" w:firstColumn="0" w:lastColumn="0" w:noHBand="0" w:noVBand="0"/>
    </w:tblPr>
    <w:tblGrid>
      <w:gridCol w:w="4545"/>
      <w:gridCol w:w="4545"/>
    </w:tblGrid>
    <w:tr w:rsidR="004A798A" w:rsidTr="00577542">
      <w:tc>
        <w:tcPr>
          <w:tcW w:w="4545" w:type="dxa"/>
        </w:tcPr>
        <w:p w:rsidR="004A798A" w:rsidRDefault="004A798A" w:rsidP="00F67BE7">
          <w:pPr>
            <w:rPr>
              <w:i/>
              <w:sz w:val="8"/>
            </w:rPr>
          </w:pPr>
        </w:p>
      </w:tc>
      <w:tc>
        <w:tcPr>
          <w:tcW w:w="4545" w:type="dxa"/>
        </w:tcPr>
        <w:p w:rsidR="004A798A" w:rsidRDefault="004A798A">
          <w:pPr>
            <w:spacing w:before="80"/>
            <w:jc w:val="right"/>
            <w:rPr>
              <w:i/>
              <w:sz w:val="16"/>
            </w:rPr>
          </w:pPr>
        </w:p>
      </w:tc>
    </w:tr>
  </w:tbl>
  <w:p w:rsidR="004A798A" w:rsidRDefault="004A798A">
    <w:pPr>
      <w:framePr w:wrap="around" w:vAnchor="text" w:hAnchor="page" w:x="5329" w:y="47"/>
      <w:jc w:val="center"/>
    </w:pPr>
  </w:p>
  <w:p w:rsidR="004A798A" w:rsidRDefault="001B4223" w:rsidP="00F67BE7">
    <w:pPr>
      <w:framePr w:wrap="around" w:vAnchor="text" w:hAnchor="margin" w:xAlign="center" w:y="15"/>
    </w:pPr>
    <w:r>
      <w:fldChar w:fldCharType="begin"/>
    </w:r>
    <w:r w:rsidR="004A798A">
      <w:instrText xml:space="preserve">PAGE  </w:instrText>
    </w:r>
    <w:r>
      <w:fldChar w:fldCharType="separate"/>
    </w:r>
    <w:r w:rsidR="00C2647D">
      <w:rPr>
        <w:noProof/>
      </w:rPr>
      <w:t>ii</w:t>
    </w:r>
    <w:r>
      <w:fldChar w:fldCharType="end"/>
    </w:r>
  </w:p>
  <w:p w:rsidR="004A798A" w:rsidRDefault="004A798A">
    <w:pP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0" w:type="dxa"/>
      <w:tblBorders>
        <w:top w:val="single" w:sz="4" w:space="0" w:color="auto"/>
      </w:tblBorders>
      <w:tblLayout w:type="fixed"/>
      <w:tblLook w:val="0000" w:firstRow="0" w:lastRow="0" w:firstColumn="0" w:lastColumn="0" w:noHBand="0" w:noVBand="0"/>
    </w:tblPr>
    <w:tblGrid>
      <w:gridCol w:w="4545"/>
      <w:gridCol w:w="4545"/>
    </w:tblGrid>
    <w:tr w:rsidR="004A798A" w:rsidTr="00577542">
      <w:tc>
        <w:tcPr>
          <w:tcW w:w="4545" w:type="dxa"/>
        </w:tcPr>
        <w:p w:rsidR="004A798A" w:rsidRDefault="004A798A" w:rsidP="00F67BE7">
          <w:pPr>
            <w:rPr>
              <w:i/>
              <w:sz w:val="8"/>
            </w:rPr>
          </w:pPr>
        </w:p>
      </w:tc>
      <w:tc>
        <w:tcPr>
          <w:tcW w:w="4545" w:type="dxa"/>
        </w:tcPr>
        <w:p w:rsidR="004A798A" w:rsidRDefault="004A798A">
          <w:pPr>
            <w:spacing w:before="80"/>
            <w:jc w:val="right"/>
            <w:rPr>
              <w:i/>
              <w:sz w:val="16"/>
            </w:rPr>
          </w:pPr>
        </w:p>
      </w:tc>
    </w:tr>
  </w:tbl>
  <w:p w:rsidR="004A798A" w:rsidRDefault="004A798A">
    <w:pPr>
      <w:framePr w:wrap="around" w:vAnchor="text" w:hAnchor="page" w:x="5329" w:y="47"/>
      <w:jc w:val="center"/>
    </w:pPr>
  </w:p>
  <w:p w:rsidR="004A798A" w:rsidRDefault="001B4223" w:rsidP="00F67BE7">
    <w:pPr>
      <w:framePr w:wrap="around" w:vAnchor="text" w:hAnchor="margin" w:xAlign="center" w:y="15"/>
    </w:pPr>
    <w:r>
      <w:fldChar w:fldCharType="begin"/>
    </w:r>
    <w:r w:rsidR="004A798A">
      <w:instrText xml:space="preserve">PAGE  </w:instrText>
    </w:r>
    <w:r>
      <w:fldChar w:fldCharType="separate"/>
    </w:r>
    <w:r w:rsidR="00C2647D">
      <w:rPr>
        <w:noProof/>
      </w:rPr>
      <w:t>4</w:t>
    </w:r>
    <w:r>
      <w:fldChar w:fldCharType="end"/>
    </w:r>
  </w:p>
  <w:p w:rsidR="004A798A" w:rsidRDefault="004A798A">
    <w:pPr>
      <w:jc w:val="center"/>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67" w:type="dxa"/>
      <w:tblBorders>
        <w:top w:val="single" w:sz="4" w:space="0" w:color="auto"/>
      </w:tblBorders>
      <w:tblLayout w:type="fixed"/>
      <w:tblLook w:val="0000" w:firstRow="0" w:lastRow="0" w:firstColumn="0" w:lastColumn="0" w:noHBand="0" w:noVBand="0"/>
    </w:tblPr>
    <w:tblGrid>
      <w:gridCol w:w="7033"/>
      <w:gridCol w:w="7034"/>
    </w:tblGrid>
    <w:tr w:rsidR="004A798A" w:rsidTr="00CE010A">
      <w:tc>
        <w:tcPr>
          <w:tcW w:w="7033" w:type="dxa"/>
        </w:tcPr>
        <w:p w:rsidR="004A798A" w:rsidRDefault="004A798A" w:rsidP="00F67BE7">
          <w:pPr>
            <w:rPr>
              <w:i/>
              <w:sz w:val="8"/>
            </w:rPr>
          </w:pPr>
        </w:p>
      </w:tc>
      <w:tc>
        <w:tcPr>
          <w:tcW w:w="7034" w:type="dxa"/>
        </w:tcPr>
        <w:p w:rsidR="004A798A" w:rsidRDefault="004A798A">
          <w:pPr>
            <w:spacing w:before="80"/>
            <w:jc w:val="right"/>
            <w:rPr>
              <w:i/>
              <w:sz w:val="16"/>
            </w:rPr>
          </w:pPr>
        </w:p>
      </w:tc>
    </w:tr>
  </w:tbl>
  <w:p w:rsidR="004A798A" w:rsidRDefault="004A798A">
    <w:pPr>
      <w:framePr w:wrap="around" w:vAnchor="text" w:hAnchor="page" w:x="5329" w:y="47"/>
      <w:jc w:val="center"/>
    </w:pPr>
  </w:p>
  <w:p w:rsidR="004A798A" w:rsidRDefault="001B4223" w:rsidP="00F67BE7">
    <w:pPr>
      <w:framePr w:wrap="around" w:vAnchor="text" w:hAnchor="margin" w:xAlign="center" w:y="15"/>
    </w:pPr>
    <w:r>
      <w:fldChar w:fldCharType="begin"/>
    </w:r>
    <w:r w:rsidR="004A798A">
      <w:instrText xml:space="preserve">PAGE  </w:instrText>
    </w:r>
    <w:r>
      <w:fldChar w:fldCharType="separate"/>
    </w:r>
    <w:r w:rsidR="00C2647D">
      <w:rPr>
        <w:noProof/>
      </w:rPr>
      <w:t>8</w:t>
    </w:r>
    <w:r>
      <w:fldChar w:fldCharType="end"/>
    </w:r>
  </w:p>
  <w:p w:rsidR="004A798A" w:rsidRDefault="004A798A">
    <w:pPr>
      <w:jc w:val="center"/>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68" w:type="dxa"/>
      <w:tblBorders>
        <w:top w:val="single" w:sz="4" w:space="0" w:color="auto"/>
      </w:tblBorders>
      <w:tblLayout w:type="fixed"/>
      <w:tblLook w:val="0000" w:firstRow="0" w:lastRow="0" w:firstColumn="0" w:lastColumn="0" w:noHBand="0" w:noVBand="0"/>
    </w:tblPr>
    <w:tblGrid>
      <w:gridCol w:w="6984"/>
      <w:gridCol w:w="6984"/>
    </w:tblGrid>
    <w:tr w:rsidR="004A798A" w:rsidTr="00CE010A">
      <w:tc>
        <w:tcPr>
          <w:tcW w:w="6984" w:type="dxa"/>
        </w:tcPr>
        <w:p w:rsidR="004A798A" w:rsidRDefault="004A798A" w:rsidP="00F67BE7">
          <w:pPr>
            <w:rPr>
              <w:i/>
              <w:sz w:val="8"/>
            </w:rPr>
          </w:pPr>
        </w:p>
      </w:tc>
      <w:tc>
        <w:tcPr>
          <w:tcW w:w="6984" w:type="dxa"/>
        </w:tcPr>
        <w:p w:rsidR="004A798A" w:rsidRDefault="004A798A">
          <w:pPr>
            <w:spacing w:before="80"/>
            <w:jc w:val="right"/>
            <w:rPr>
              <w:i/>
              <w:sz w:val="16"/>
            </w:rPr>
          </w:pPr>
        </w:p>
      </w:tc>
    </w:tr>
  </w:tbl>
  <w:p w:rsidR="004A798A" w:rsidRDefault="004A798A">
    <w:pPr>
      <w:framePr w:wrap="around" w:vAnchor="text" w:hAnchor="page" w:x="5329" w:y="47"/>
      <w:jc w:val="center"/>
    </w:pPr>
  </w:p>
  <w:p w:rsidR="004A798A" w:rsidRDefault="001B4223" w:rsidP="00F67BE7">
    <w:pPr>
      <w:framePr w:wrap="around" w:vAnchor="text" w:hAnchor="margin" w:xAlign="center" w:y="15"/>
    </w:pPr>
    <w:r>
      <w:fldChar w:fldCharType="begin"/>
    </w:r>
    <w:r w:rsidR="004A798A">
      <w:instrText xml:space="preserve">PAGE  </w:instrText>
    </w:r>
    <w:r>
      <w:fldChar w:fldCharType="separate"/>
    </w:r>
    <w:r w:rsidR="00C2647D">
      <w:rPr>
        <w:noProof/>
      </w:rPr>
      <w:t>15</w:t>
    </w:r>
    <w:r>
      <w:fldChar w:fldCharType="end"/>
    </w:r>
  </w:p>
  <w:p w:rsidR="004A798A" w:rsidRDefault="004A798A">
    <w:pPr>
      <w:jc w:val="center"/>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0" w:type="dxa"/>
      <w:tblBorders>
        <w:top w:val="single" w:sz="4" w:space="0" w:color="auto"/>
      </w:tblBorders>
      <w:tblLayout w:type="fixed"/>
      <w:tblLook w:val="0000" w:firstRow="0" w:lastRow="0" w:firstColumn="0" w:lastColumn="0" w:noHBand="0" w:noVBand="0"/>
    </w:tblPr>
    <w:tblGrid>
      <w:gridCol w:w="4545"/>
      <w:gridCol w:w="4545"/>
    </w:tblGrid>
    <w:tr w:rsidR="004A798A" w:rsidTr="00577542">
      <w:tc>
        <w:tcPr>
          <w:tcW w:w="4545" w:type="dxa"/>
        </w:tcPr>
        <w:p w:rsidR="004A798A" w:rsidRDefault="004A798A" w:rsidP="00F67BE7">
          <w:pPr>
            <w:rPr>
              <w:i/>
              <w:sz w:val="8"/>
            </w:rPr>
          </w:pPr>
        </w:p>
      </w:tc>
      <w:tc>
        <w:tcPr>
          <w:tcW w:w="4545" w:type="dxa"/>
        </w:tcPr>
        <w:p w:rsidR="004A798A" w:rsidRDefault="004A798A">
          <w:pPr>
            <w:spacing w:before="80"/>
            <w:jc w:val="right"/>
            <w:rPr>
              <w:i/>
              <w:sz w:val="16"/>
            </w:rPr>
          </w:pPr>
        </w:p>
      </w:tc>
    </w:tr>
  </w:tbl>
  <w:p w:rsidR="004A798A" w:rsidRDefault="004A798A">
    <w:pPr>
      <w:framePr w:wrap="around" w:vAnchor="text" w:hAnchor="page" w:x="5329" w:y="47"/>
      <w:jc w:val="center"/>
    </w:pPr>
  </w:p>
  <w:p w:rsidR="004A798A" w:rsidRDefault="004A798A" w:rsidP="00F67BE7">
    <w:pPr>
      <w:framePr w:wrap="around" w:vAnchor="text" w:hAnchor="margin" w:xAlign="center" w:y="15"/>
    </w:pPr>
    <w:r>
      <w:t>A/</w:t>
    </w:r>
    <w:r w:rsidR="001B4223">
      <w:fldChar w:fldCharType="begin"/>
    </w:r>
    <w:r>
      <w:instrText xml:space="preserve">PAGE  </w:instrText>
    </w:r>
    <w:r w:rsidR="001B4223">
      <w:fldChar w:fldCharType="separate"/>
    </w:r>
    <w:r w:rsidR="00C2647D">
      <w:rPr>
        <w:noProof/>
      </w:rPr>
      <w:t>6</w:t>
    </w:r>
    <w:r w:rsidR="001B4223">
      <w:fldChar w:fldCharType="end"/>
    </w:r>
  </w:p>
  <w:p w:rsidR="004A798A" w:rsidRDefault="004A798A">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46A" w:rsidRDefault="001C046A" w:rsidP="00104DFF">
      <w:r>
        <w:separator/>
      </w:r>
    </w:p>
  </w:footnote>
  <w:footnote w:type="continuationSeparator" w:id="0">
    <w:p w:rsidR="001C046A" w:rsidRDefault="001C046A" w:rsidP="0010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98A" w:rsidRDefault="004A798A">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98A" w:rsidRPr="00766FF0" w:rsidRDefault="000F0D46" w:rsidP="00F974A8">
    <w:pPr>
      <w:pBdr>
        <w:between w:val="single" w:sz="4" w:space="1" w:color="auto"/>
      </w:pBdr>
      <w:jc w:val="right"/>
      <w:rPr>
        <w:i/>
        <w:sz w:val="16"/>
        <w:szCs w:val="16"/>
      </w:rPr>
    </w:pPr>
    <w:r>
      <w:rPr>
        <w:i/>
        <w:noProof/>
        <w:sz w:val="16"/>
        <w:szCs w:val="16"/>
      </w:rPr>
      <mc:AlternateContent>
        <mc:Choice Requires="wps">
          <w:drawing>
            <wp:anchor distT="4294967294" distB="4294967294" distL="114300" distR="114300" simplePos="0" relativeHeight="251799552" behindDoc="0" locked="0" layoutInCell="0" allowOverlap="1">
              <wp:simplePos x="0" y="0"/>
              <wp:positionH relativeFrom="column">
                <wp:posOffset>0</wp:posOffset>
              </wp:positionH>
              <wp:positionV relativeFrom="paragraph">
                <wp:posOffset>281939</wp:posOffset>
              </wp:positionV>
              <wp:extent cx="5760085" cy="0"/>
              <wp:effectExtent l="0" t="0" r="0" b="0"/>
              <wp:wrapNone/>
              <wp:docPr id="4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84B04" id="Line 1"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2.2pt" to="453.5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" o:allowincell="f"/>
          </w:pict>
        </mc:Fallback>
      </mc:AlternateContent>
    </w:r>
    <w:r w:rsidR="009251B8">
      <w:rPr>
        <w:i/>
        <w:noProof/>
        <w:sz w:val="16"/>
        <w:szCs w:val="16"/>
      </w:rPr>
      <w:t>Allenwood Playground and Amenity Area</w:t>
    </w:r>
    <w:r w:rsidR="004A798A">
      <w:rPr>
        <w:i/>
        <w:sz w:val="16"/>
        <w:szCs w:val="16"/>
      </w:rPr>
      <w:t>– Screening Report</w:t>
    </w:r>
  </w:p>
  <w:p w:rsidR="004A798A" w:rsidRDefault="004A798A">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98A" w:rsidRPr="00766FF0" w:rsidRDefault="009E415A">
    <w:pPr>
      <w:pBdr>
        <w:between w:val="single" w:sz="4" w:space="1" w:color="auto"/>
      </w:pBdr>
      <w:jc w:val="right"/>
      <w:rPr>
        <w:i/>
        <w:sz w:val="16"/>
        <w:szCs w:val="16"/>
      </w:rPr>
    </w:pPr>
    <w:r>
      <w:rPr>
        <w:i/>
        <w:noProof/>
        <w:sz w:val="16"/>
        <w:szCs w:val="16"/>
      </w:rPr>
      <w:t>Allenwood Playground and Amenity Area</w:t>
    </w:r>
    <w:r w:rsidR="000F0D46">
      <w:rPr>
        <w:i/>
        <w:noProof/>
        <w:sz w:val="16"/>
        <w:szCs w:val="16"/>
      </w:rPr>
      <mc:AlternateContent>
        <mc:Choice Requires="wps">
          <w:drawing>
            <wp:anchor distT="4294967294" distB="4294967294" distL="114300" distR="114300" simplePos="0" relativeHeight="251797504" behindDoc="0" locked="0" layoutInCell="0" allowOverlap="1">
              <wp:simplePos x="0" y="0"/>
              <wp:positionH relativeFrom="column">
                <wp:posOffset>0</wp:posOffset>
              </wp:positionH>
              <wp:positionV relativeFrom="paragraph">
                <wp:posOffset>281939</wp:posOffset>
              </wp:positionV>
              <wp:extent cx="5760085" cy="0"/>
              <wp:effectExtent l="0" t="0" r="0" b="0"/>
              <wp:wrapNone/>
              <wp:docPr id="8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91380" id="Line 1"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2.2pt" to="453.5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" o:allowincell="f"/>
          </w:pict>
        </mc:Fallback>
      </mc:AlternateContent>
    </w:r>
    <w:r w:rsidR="004A798A">
      <w:rPr>
        <w:i/>
        <w:sz w:val="16"/>
        <w:szCs w:val="16"/>
      </w:rPr>
      <w:t>– Screening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98A" w:rsidRPr="00766FF0" w:rsidRDefault="000F0D46">
    <w:pPr>
      <w:pBdr>
        <w:between w:val="single" w:sz="4" w:space="1" w:color="auto"/>
      </w:pBdr>
      <w:jc w:val="right"/>
      <w:rPr>
        <w:i/>
        <w:sz w:val="16"/>
        <w:szCs w:val="16"/>
      </w:rPr>
    </w:pPr>
    <w:r>
      <w:rPr>
        <w:i/>
        <w:noProof/>
        <w:sz w:val="16"/>
        <w:szCs w:val="16"/>
      </w:rPr>
      <mc:AlternateContent>
        <mc:Choice Requires="wps">
          <w:drawing>
            <wp:anchor distT="4294967294" distB="4294967294" distL="114300" distR="114300" simplePos="0" relativeHeight="251801600" behindDoc="0" locked="0" layoutInCell="0" allowOverlap="1">
              <wp:simplePos x="0" y="0"/>
              <wp:positionH relativeFrom="column">
                <wp:posOffset>0</wp:posOffset>
              </wp:positionH>
              <wp:positionV relativeFrom="paragraph">
                <wp:posOffset>281939</wp:posOffset>
              </wp:positionV>
              <wp:extent cx="8869680" cy="0"/>
              <wp:effectExtent l="0" t="0" r="0" b="0"/>
              <wp:wrapNone/>
              <wp:docPr id="4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9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378CB" id="Line 1"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2.2pt" to="698.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" o:allowincell="f"/>
          </w:pict>
        </mc:Fallback>
      </mc:AlternateContent>
    </w:r>
    <w:r w:rsidR="009E415A" w:rsidRPr="009E415A">
      <w:rPr>
        <w:i/>
        <w:noProof/>
        <w:sz w:val="16"/>
        <w:szCs w:val="16"/>
      </w:rPr>
      <w:t xml:space="preserve"> </w:t>
    </w:r>
    <w:r w:rsidR="009E415A">
      <w:rPr>
        <w:i/>
        <w:noProof/>
        <w:sz w:val="16"/>
        <w:szCs w:val="16"/>
      </w:rPr>
      <w:t>Allenwood Playground and Amenity Area</w:t>
    </w:r>
    <w:r w:rsidR="004A798A">
      <w:rPr>
        <w:i/>
        <w:sz w:val="16"/>
        <w:szCs w:val="16"/>
      </w:rPr>
      <w:t>– Screening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98A" w:rsidRPr="00766FF0" w:rsidRDefault="000F0D46">
    <w:pPr>
      <w:pBdr>
        <w:between w:val="single" w:sz="4" w:space="1" w:color="auto"/>
      </w:pBdr>
      <w:jc w:val="right"/>
      <w:rPr>
        <w:i/>
        <w:sz w:val="16"/>
        <w:szCs w:val="16"/>
      </w:rPr>
    </w:pPr>
    <w:r>
      <w:rPr>
        <w:i/>
        <w:noProof/>
        <w:sz w:val="16"/>
        <w:szCs w:val="16"/>
      </w:rPr>
      <mc:AlternateContent>
        <mc:Choice Requires="wps">
          <w:drawing>
            <wp:anchor distT="4294967294" distB="4294967294" distL="114300" distR="114300" simplePos="0" relativeHeight="251805696" behindDoc="0" locked="0" layoutInCell="0" allowOverlap="1">
              <wp:simplePos x="0" y="0"/>
              <wp:positionH relativeFrom="column">
                <wp:posOffset>0</wp:posOffset>
              </wp:positionH>
              <wp:positionV relativeFrom="paragraph">
                <wp:posOffset>281939</wp:posOffset>
              </wp:positionV>
              <wp:extent cx="8869680" cy="0"/>
              <wp:effectExtent l="0" t="0" r="0" b="0"/>
              <wp:wrapNone/>
              <wp:docPr id="4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9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F6B7" id="Line 1"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2.2pt" to="698.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" o:allowincell="f"/>
          </w:pict>
        </mc:Fallback>
      </mc:AlternateContent>
    </w:r>
    <w:r w:rsidR="009E415A" w:rsidRPr="009E415A">
      <w:rPr>
        <w:i/>
        <w:noProof/>
        <w:sz w:val="16"/>
        <w:szCs w:val="16"/>
      </w:rPr>
      <w:t xml:space="preserve"> </w:t>
    </w:r>
    <w:r w:rsidR="009E415A">
      <w:rPr>
        <w:i/>
        <w:noProof/>
        <w:sz w:val="16"/>
        <w:szCs w:val="16"/>
      </w:rPr>
      <w:t>Allenwood Playground and Amenity Area</w:t>
    </w:r>
    <w:r w:rsidR="004A798A">
      <w:rPr>
        <w:i/>
        <w:sz w:val="16"/>
        <w:szCs w:val="16"/>
      </w:rPr>
      <w:t>– Screening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6E2"/>
    <w:multiLevelType w:val="hybridMultilevel"/>
    <w:tmpl w:val="2728AE34"/>
    <w:lvl w:ilvl="0" w:tplc="5B5AECB2">
      <w:start w:val="1"/>
      <w:numFmt w:val="decimal"/>
      <w:pStyle w:val="ListNumberSingle"/>
      <w:lvlText w:val="(%1)"/>
      <w:lvlJc w:val="left"/>
      <w:pPr>
        <w:tabs>
          <w:tab w:val="num" w:pos="2174"/>
        </w:tabs>
        <w:ind w:left="1304" w:firstLine="510"/>
      </w:pPr>
    </w:lvl>
    <w:lvl w:ilvl="1" w:tplc="F34EBEDE" w:tentative="1">
      <w:start w:val="1"/>
      <w:numFmt w:val="lowerLetter"/>
      <w:lvlText w:val="%2."/>
      <w:lvlJc w:val="left"/>
      <w:pPr>
        <w:tabs>
          <w:tab w:val="num" w:pos="2347"/>
        </w:tabs>
        <w:ind w:left="2347" w:hanging="360"/>
      </w:pPr>
    </w:lvl>
    <w:lvl w:ilvl="2" w:tplc="D4D810E6" w:tentative="1">
      <w:start w:val="1"/>
      <w:numFmt w:val="lowerRoman"/>
      <w:lvlText w:val="%3."/>
      <w:lvlJc w:val="right"/>
      <w:pPr>
        <w:tabs>
          <w:tab w:val="num" w:pos="3067"/>
        </w:tabs>
        <w:ind w:left="3067" w:hanging="180"/>
      </w:pPr>
    </w:lvl>
    <w:lvl w:ilvl="3" w:tplc="CD9EC89A" w:tentative="1">
      <w:start w:val="1"/>
      <w:numFmt w:val="decimal"/>
      <w:lvlText w:val="%4."/>
      <w:lvlJc w:val="left"/>
      <w:pPr>
        <w:tabs>
          <w:tab w:val="num" w:pos="3787"/>
        </w:tabs>
        <w:ind w:left="3787" w:hanging="360"/>
      </w:pPr>
    </w:lvl>
    <w:lvl w:ilvl="4" w:tplc="47E23C02" w:tentative="1">
      <w:start w:val="1"/>
      <w:numFmt w:val="lowerLetter"/>
      <w:lvlText w:val="%5."/>
      <w:lvlJc w:val="left"/>
      <w:pPr>
        <w:tabs>
          <w:tab w:val="num" w:pos="4507"/>
        </w:tabs>
        <w:ind w:left="4507" w:hanging="360"/>
      </w:pPr>
    </w:lvl>
    <w:lvl w:ilvl="5" w:tplc="6320404A" w:tentative="1">
      <w:start w:val="1"/>
      <w:numFmt w:val="lowerRoman"/>
      <w:lvlText w:val="%6."/>
      <w:lvlJc w:val="right"/>
      <w:pPr>
        <w:tabs>
          <w:tab w:val="num" w:pos="5227"/>
        </w:tabs>
        <w:ind w:left="5227" w:hanging="180"/>
      </w:pPr>
    </w:lvl>
    <w:lvl w:ilvl="6" w:tplc="CF801438" w:tentative="1">
      <w:start w:val="1"/>
      <w:numFmt w:val="decimal"/>
      <w:lvlText w:val="%7."/>
      <w:lvlJc w:val="left"/>
      <w:pPr>
        <w:tabs>
          <w:tab w:val="num" w:pos="5947"/>
        </w:tabs>
        <w:ind w:left="5947" w:hanging="360"/>
      </w:pPr>
    </w:lvl>
    <w:lvl w:ilvl="7" w:tplc="FFD67B7A" w:tentative="1">
      <w:start w:val="1"/>
      <w:numFmt w:val="lowerLetter"/>
      <w:lvlText w:val="%8."/>
      <w:lvlJc w:val="left"/>
      <w:pPr>
        <w:tabs>
          <w:tab w:val="num" w:pos="6667"/>
        </w:tabs>
        <w:ind w:left="6667" w:hanging="360"/>
      </w:pPr>
    </w:lvl>
    <w:lvl w:ilvl="8" w:tplc="76B44628" w:tentative="1">
      <w:start w:val="1"/>
      <w:numFmt w:val="lowerRoman"/>
      <w:lvlText w:val="%9."/>
      <w:lvlJc w:val="right"/>
      <w:pPr>
        <w:tabs>
          <w:tab w:val="num" w:pos="7387"/>
        </w:tabs>
        <w:ind w:left="7387" w:hanging="180"/>
      </w:pPr>
    </w:lvl>
  </w:abstractNum>
  <w:abstractNum w:abstractNumId="1" w15:restartNumberingAfterBreak="0">
    <w:nsid w:val="03766A1A"/>
    <w:multiLevelType w:val="hybridMultilevel"/>
    <w:tmpl w:val="9D402A88"/>
    <w:lvl w:ilvl="0" w:tplc="2AAA00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D38C2"/>
    <w:multiLevelType w:val="multilevel"/>
    <w:tmpl w:val="3F5E7662"/>
    <w:styleLink w:val="List31"/>
    <w:lvl w:ilvl="0">
      <w:start w:val="1"/>
      <w:numFmt w:val="bullet"/>
      <w:lvlText w:val="•"/>
      <w:lvlJc w:val="left"/>
      <w:rPr>
        <w:color w:val="000000"/>
        <w:position w:val="0"/>
        <w:u w:color="000000"/>
      </w:rPr>
    </w:lvl>
    <w:lvl w:ilvl="1">
      <w:start w:val="1"/>
      <w:numFmt w:val="bullet"/>
      <w:lvlText w:val="•"/>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
      <w:lvlJc w:val="left"/>
      <w:rPr>
        <w:color w:val="000000"/>
        <w:position w:val="0"/>
        <w:u w:color="000000"/>
      </w:rPr>
    </w:lvl>
    <w:lvl w:ilvl="8">
      <w:start w:val="1"/>
      <w:numFmt w:val="bullet"/>
      <w:lvlText w:val="•"/>
      <w:lvlJc w:val="left"/>
      <w:rPr>
        <w:color w:val="000000"/>
        <w:position w:val="0"/>
        <w:u w:color="000000"/>
      </w:rPr>
    </w:lvl>
  </w:abstractNum>
  <w:abstractNum w:abstractNumId="3" w15:restartNumberingAfterBreak="0">
    <w:nsid w:val="09F521CF"/>
    <w:multiLevelType w:val="hybridMultilevel"/>
    <w:tmpl w:val="6B2E2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E54A6"/>
    <w:multiLevelType w:val="hybridMultilevel"/>
    <w:tmpl w:val="4B487F60"/>
    <w:lvl w:ilvl="0" w:tplc="2AFEA4E8">
      <w:start w:val="1"/>
      <w:numFmt w:val="bullet"/>
      <w:pStyle w:val="ListBulletIndent2"/>
      <w:lvlText w:val="o"/>
      <w:lvlJc w:val="left"/>
      <w:pPr>
        <w:ind w:left="2340" w:hanging="360"/>
      </w:pPr>
      <w:rPr>
        <w:rFonts w:ascii="Courier New" w:hAnsi="Courier New" w:cs="Courier New" w:hint="default"/>
      </w:rPr>
    </w:lvl>
    <w:lvl w:ilvl="1" w:tplc="18090003" w:tentative="1">
      <w:start w:val="1"/>
      <w:numFmt w:val="bullet"/>
      <w:lvlText w:val="o"/>
      <w:lvlJc w:val="left"/>
      <w:pPr>
        <w:ind w:left="3060" w:hanging="360"/>
      </w:pPr>
      <w:rPr>
        <w:rFonts w:ascii="Courier New" w:hAnsi="Courier New" w:cs="Courier New" w:hint="default"/>
      </w:rPr>
    </w:lvl>
    <w:lvl w:ilvl="2" w:tplc="18090005" w:tentative="1">
      <w:start w:val="1"/>
      <w:numFmt w:val="bullet"/>
      <w:lvlText w:val=""/>
      <w:lvlJc w:val="left"/>
      <w:pPr>
        <w:ind w:left="3780" w:hanging="360"/>
      </w:pPr>
      <w:rPr>
        <w:rFonts w:ascii="Wingdings" w:hAnsi="Wingdings" w:hint="default"/>
      </w:rPr>
    </w:lvl>
    <w:lvl w:ilvl="3" w:tplc="18090001" w:tentative="1">
      <w:start w:val="1"/>
      <w:numFmt w:val="bullet"/>
      <w:lvlText w:val=""/>
      <w:lvlJc w:val="left"/>
      <w:pPr>
        <w:ind w:left="4500" w:hanging="360"/>
      </w:pPr>
      <w:rPr>
        <w:rFonts w:ascii="Symbol" w:hAnsi="Symbol" w:hint="default"/>
      </w:rPr>
    </w:lvl>
    <w:lvl w:ilvl="4" w:tplc="18090003" w:tentative="1">
      <w:start w:val="1"/>
      <w:numFmt w:val="bullet"/>
      <w:lvlText w:val="o"/>
      <w:lvlJc w:val="left"/>
      <w:pPr>
        <w:ind w:left="5220" w:hanging="360"/>
      </w:pPr>
      <w:rPr>
        <w:rFonts w:ascii="Courier New" w:hAnsi="Courier New" w:cs="Courier New" w:hint="default"/>
      </w:rPr>
    </w:lvl>
    <w:lvl w:ilvl="5" w:tplc="18090005" w:tentative="1">
      <w:start w:val="1"/>
      <w:numFmt w:val="bullet"/>
      <w:lvlText w:val=""/>
      <w:lvlJc w:val="left"/>
      <w:pPr>
        <w:ind w:left="5940" w:hanging="360"/>
      </w:pPr>
      <w:rPr>
        <w:rFonts w:ascii="Wingdings" w:hAnsi="Wingdings" w:hint="default"/>
      </w:rPr>
    </w:lvl>
    <w:lvl w:ilvl="6" w:tplc="18090001" w:tentative="1">
      <w:start w:val="1"/>
      <w:numFmt w:val="bullet"/>
      <w:lvlText w:val=""/>
      <w:lvlJc w:val="left"/>
      <w:pPr>
        <w:ind w:left="6660" w:hanging="360"/>
      </w:pPr>
      <w:rPr>
        <w:rFonts w:ascii="Symbol" w:hAnsi="Symbol" w:hint="default"/>
      </w:rPr>
    </w:lvl>
    <w:lvl w:ilvl="7" w:tplc="18090003" w:tentative="1">
      <w:start w:val="1"/>
      <w:numFmt w:val="bullet"/>
      <w:lvlText w:val="o"/>
      <w:lvlJc w:val="left"/>
      <w:pPr>
        <w:ind w:left="7380" w:hanging="360"/>
      </w:pPr>
      <w:rPr>
        <w:rFonts w:ascii="Courier New" w:hAnsi="Courier New" w:cs="Courier New" w:hint="default"/>
      </w:rPr>
    </w:lvl>
    <w:lvl w:ilvl="8" w:tplc="18090005" w:tentative="1">
      <w:start w:val="1"/>
      <w:numFmt w:val="bullet"/>
      <w:lvlText w:val=""/>
      <w:lvlJc w:val="left"/>
      <w:pPr>
        <w:ind w:left="8100" w:hanging="360"/>
      </w:pPr>
      <w:rPr>
        <w:rFonts w:ascii="Wingdings" w:hAnsi="Wingdings" w:hint="default"/>
      </w:rPr>
    </w:lvl>
  </w:abstractNum>
  <w:abstractNum w:abstractNumId="5" w15:restartNumberingAfterBreak="0">
    <w:nsid w:val="0ACD1541"/>
    <w:multiLevelType w:val="singleLevel"/>
    <w:tmpl w:val="050013E2"/>
    <w:lvl w:ilvl="0">
      <w:start w:val="1"/>
      <w:numFmt w:val="bullet"/>
      <w:pStyle w:val="AppendixBulletDouble"/>
      <w:lvlText w:val=""/>
      <w:lvlJc w:val="left"/>
      <w:pPr>
        <w:tabs>
          <w:tab w:val="num" w:pos="360"/>
        </w:tabs>
        <w:ind w:left="360" w:hanging="360"/>
      </w:pPr>
      <w:rPr>
        <w:rFonts w:ascii="Symbol" w:hAnsi="Symbol" w:hint="default"/>
      </w:rPr>
    </w:lvl>
  </w:abstractNum>
  <w:abstractNum w:abstractNumId="6" w15:restartNumberingAfterBreak="0">
    <w:nsid w:val="0C3449B7"/>
    <w:multiLevelType w:val="hybridMultilevel"/>
    <w:tmpl w:val="1348F5E2"/>
    <w:lvl w:ilvl="0" w:tplc="D44269BA">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7" w15:restartNumberingAfterBreak="0">
    <w:nsid w:val="0DAD61DA"/>
    <w:multiLevelType w:val="hybridMultilevel"/>
    <w:tmpl w:val="F7E23EFC"/>
    <w:lvl w:ilvl="0" w:tplc="EA0432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FE325E8"/>
    <w:multiLevelType w:val="hybridMultilevel"/>
    <w:tmpl w:val="0770B4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5DC3C0A"/>
    <w:multiLevelType w:val="hybridMultilevel"/>
    <w:tmpl w:val="1E46C8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7F37D5F"/>
    <w:multiLevelType w:val="multilevel"/>
    <w:tmpl w:val="CFF8F232"/>
    <w:lvl w:ilvl="0">
      <w:start w:val="1"/>
      <w:numFmt w:val="decimal"/>
      <w:lvlText w:val="%1"/>
      <w:lvlJc w:val="left"/>
      <w:pPr>
        <w:tabs>
          <w:tab w:val="num" w:pos="360"/>
        </w:tabs>
        <w:ind w:left="360" w:hanging="360"/>
      </w:pPr>
      <w:rPr>
        <w:rFonts w:hint="default"/>
      </w:rPr>
    </w:lvl>
    <w:lvl w:ilvl="1">
      <w:start w:val="1"/>
      <w:numFmt w:val="decimal"/>
      <w:pStyle w:val="RPSEnormal"/>
      <w:lvlText w:val="%1.%2"/>
      <w:lvlJc w:val="left"/>
      <w:pPr>
        <w:tabs>
          <w:tab w:val="num" w:pos="432"/>
        </w:tabs>
        <w:ind w:left="432" w:hanging="432"/>
      </w:pPr>
      <w:rPr>
        <w:rFonts w:hint="default"/>
      </w:rPr>
    </w:lvl>
    <w:lvl w:ilvl="2">
      <w:start w:val="1"/>
      <w:numFmt w:val="none"/>
      <w:lvlText w:val=""/>
      <w:lvlJc w:val="left"/>
      <w:pPr>
        <w:tabs>
          <w:tab w:val="num" w:pos="1440"/>
        </w:tabs>
        <w:ind w:left="1224" w:hanging="504"/>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A392C24"/>
    <w:multiLevelType w:val="hybridMultilevel"/>
    <w:tmpl w:val="BC9E9974"/>
    <w:lvl w:ilvl="0" w:tplc="D320F76A">
      <w:start w:val="1"/>
      <w:numFmt w:val="decimal"/>
      <w:pStyle w:val="ListNumberHalf"/>
      <w:lvlText w:val="(%1)"/>
      <w:lvlJc w:val="left"/>
      <w:pPr>
        <w:tabs>
          <w:tab w:val="num" w:pos="2174"/>
        </w:tabs>
        <w:ind w:left="1304" w:firstLine="510"/>
      </w:pPr>
    </w:lvl>
    <w:lvl w:ilvl="1" w:tplc="547C7E3E" w:tentative="1">
      <w:start w:val="1"/>
      <w:numFmt w:val="lowerLetter"/>
      <w:lvlText w:val="%2."/>
      <w:lvlJc w:val="left"/>
      <w:pPr>
        <w:tabs>
          <w:tab w:val="num" w:pos="2347"/>
        </w:tabs>
        <w:ind w:left="2347" w:hanging="360"/>
      </w:pPr>
    </w:lvl>
    <w:lvl w:ilvl="2" w:tplc="82D804EA" w:tentative="1">
      <w:start w:val="1"/>
      <w:numFmt w:val="lowerRoman"/>
      <w:lvlText w:val="%3."/>
      <w:lvlJc w:val="right"/>
      <w:pPr>
        <w:tabs>
          <w:tab w:val="num" w:pos="3067"/>
        </w:tabs>
        <w:ind w:left="3067" w:hanging="180"/>
      </w:pPr>
    </w:lvl>
    <w:lvl w:ilvl="3" w:tplc="F7F89F2A" w:tentative="1">
      <w:start w:val="1"/>
      <w:numFmt w:val="decimal"/>
      <w:lvlText w:val="%4."/>
      <w:lvlJc w:val="left"/>
      <w:pPr>
        <w:tabs>
          <w:tab w:val="num" w:pos="3787"/>
        </w:tabs>
        <w:ind w:left="3787" w:hanging="360"/>
      </w:pPr>
    </w:lvl>
    <w:lvl w:ilvl="4" w:tplc="A5729CDA" w:tentative="1">
      <w:start w:val="1"/>
      <w:numFmt w:val="lowerLetter"/>
      <w:lvlText w:val="%5."/>
      <w:lvlJc w:val="left"/>
      <w:pPr>
        <w:tabs>
          <w:tab w:val="num" w:pos="4507"/>
        </w:tabs>
        <w:ind w:left="4507" w:hanging="360"/>
      </w:pPr>
    </w:lvl>
    <w:lvl w:ilvl="5" w:tplc="DA26A0FA" w:tentative="1">
      <w:start w:val="1"/>
      <w:numFmt w:val="lowerRoman"/>
      <w:lvlText w:val="%6."/>
      <w:lvlJc w:val="right"/>
      <w:pPr>
        <w:tabs>
          <w:tab w:val="num" w:pos="5227"/>
        </w:tabs>
        <w:ind w:left="5227" w:hanging="180"/>
      </w:pPr>
    </w:lvl>
    <w:lvl w:ilvl="6" w:tplc="29A04894" w:tentative="1">
      <w:start w:val="1"/>
      <w:numFmt w:val="decimal"/>
      <w:lvlText w:val="%7."/>
      <w:lvlJc w:val="left"/>
      <w:pPr>
        <w:tabs>
          <w:tab w:val="num" w:pos="5947"/>
        </w:tabs>
        <w:ind w:left="5947" w:hanging="360"/>
      </w:pPr>
    </w:lvl>
    <w:lvl w:ilvl="7" w:tplc="C90665EE" w:tentative="1">
      <w:start w:val="1"/>
      <w:numFmt w:val="lowerLetter"/>
      <w:lvlText w:val="%8."/>
      <w:lvlJc w:val="left"/>
      <w:pPr>
        <w:tabs>
          <w:tab w:val="num" w:pos="6667"/>
        </w:tabs>
        <w:ind w:left="6667" w:hanging="360"/>
      </w:pPr>
    </w:lvl>
    <w:lvl w:ilvl="8" w:tplc="C958D766" w:tentative="1">
      <w:start w:val="1"/>
      <w:numFmt w:val="lowerRoman"/>
      <w:lvlText w:val="%9."/>
      <w:lvlJc w:val="right"/>
      <w:pPr>
        <w:tabs>
          <w:tab w:val="num" w:pos="7387"/>
        </w:tabs>
        <w:ind w:left="7387" w:hanging="180"/>
      </w:pPr>
    </w:lvl>
  </w:abstractNum>
  <w:abstractNum w:abstractNumId="12" w15:restartNumberingAfterBreak="0">
    <w:nsid w:val="1DDC48C9"/>
    <w:multiLevelType w:val="hybridMultilevel"/>
    <w:tmpl w:val="DB7CAB60"/>
    <w:lvl w:ilvl="0" w:tplc="E5CEA838">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3" w15:restartNumberingAfterBreak="0">
    <w:nsid w:val="20E11FC3"/>
    <w:multiLevelType w:val="hybridMultilevel"/>
    <w:tmpl w:val="25766C6C"/>
    <w:lvl w:ilvl="0" w:tplc="AE50A658">
      <w:start w:val="1"/>
      <w:numFmt w:val="bullet"/>
      <w:pStyle w:val="ListBulletIndent1"/>
      <w:lvlText w:val="–"/>
      <w:lvlJc w:val="left"/>
      <w:pPr>
        <w:ind w:left="1620" w:hanging="360"/>
      </w:pPr>
      <w:rPr>
        <w:rFonts w:ascii="Verdana" w:hAnsi="Verdana" w:hint="default"/>
      </w:rPr>
    </w:lvl>
    <w:lvl w:ilvl="1" w:tplc="18090003" w:tentative="1">
      <w:start w:val="1"/>
      <w:numFmt w:val="bullet"/>
      <w:lvlText w:val="o"/>
      <w:lvlJc w:val="left"/>
      <w:pPr>
        <w:ind w:left="2707" w:hanging="360"/>
      </w:pPr>
      <w:rPr>
        <w:rFonts w:ascii="Courier New" w:hAnsi="Courier New" w:cs="Courier New" w:hint="default"/>
      </w:rPr>
    </w:lvl>
    <w:lvl w:ilvl="2" w:tplc="18090005" w:tentative="1">
      <w:start w:val="1"/>
      <w:numFmt w:val="bullet"/>
      <w:lvlText w:val=""/>
      <w:lvlJc w:val="left"/>
      <w:pPr>
        <w:ind w:left="3427" w:hanging="360"/>
      </w:pPr>
      <w:rPr>
        <w:rFonts w:ascii="Wingdings" w:hAnsi="Wingdings" w:hint="default"/>
      </w:rPr>
    </w:lvl>
    <w:lvl w:ilvl="3" w:tplc="18090001" w:tentative="1">
      <w:start w:val="1"/>
      <w:numFmt w:val="bullet"/>
      <w:lvlText w:val=""/>
      <w:lvlJc w:val="left"/>
      <w:pPr>
        <w:ind w:left="4147" w:hanging="360"/>
      </w:pPr>
      <w:rPr>
        <w:rFonts w:ascii="Symbol" w:hAnsi="Symbol" w:hint="default"/>
      </w:rPr>
    </w:lvl>
    <w:lvl w:ilvl="4" w:tplc="18090003" w:tentative="1">
      <w:start w:val="1"/>
      <w:numFmt w:val="bullet"/>
      <w:lvlText w:val="o"/>
      <w:lvlJc w:val="left"/>
      <w:pPr>
        <w:ind w:left="4867" w:hanging="360"/>
      </w:pPr>
      <w:rPr>
        <w:rFonts w:ascii="Courier New" w:hAnsi="Courier New" w:cs="Courier New" w:hint="default"/>
      </w:rPr>
    </w:lvl>
    <w:lvl w:ilvl="5" w:tplc="18090005" w:tentative="1">
      <w:start w:val="1"/>
      <w:numFmt w:val="bullet"/>
      <w:lvlText w:val=""/>
      <w:lvlJc w:val="left"/>
      <w:pPr>
        <w:ind w:left="5587" w:hanging="360"/>
      </w:pPr>
      <w:rPr>
        <w:rFonts w:ascii="Wingdings" w:hAnsi="Wingdings" w:hint="default"/>
      </w:rPr>
    </w:lvl>
    <w:lvl w:ilvl="6" w:tplc="18090001" w:tentative="1">
      <w:start w:val="1"/>
      <w:numFmt w:val="bullet"/>
      <w:lvlText w:val=""/>
      <w:lvlJc w:val="left"/>
      <w:pPr>
        <w:ind w:left="6307" w:hanging="360"/>
      </w:pPr>
      <w:rPr>
        <w:rFonts w:ascii="Symbol" w:hAnsi="Symbol" w:hint="default"/>
      </w:rPr>
    </w:lvl>
    <w:lvl w:ilvl="7" w:tplc="18090003" w:tentative="1">
      <w:start w:val="1"/>
      <w:numFmt w:val="bullet"/>
      <w:lvlText w:val="o"/>
      <w:lvlJc w:val="left"/>
      <w:pPr>
        <w:ind w:left="7027" w:hanging="360"/>
      </w:pPr>
      <w:rPr>
        <w:rFonts w:ascii="Courier New" w:hAnsi="Courier New" w:cs="Courier New" w:hint="default"/>
      </w:rPr>
    </w:lvl>
    <w:lvl w:ilvl="8" w:tplc="18090005" w:tentative="1">
      <w:start w:val="1"/>
      <w:numFmt w:val="bullet"/>
      <w:lvlText w:val=""/>
      <w:lvlJc w:val="left"/>
      <w:pPr>
        <w:ind w:left="7747" w:hanging="360"/>
      </w:pPr>
      <w:rPr>
        <w:rFonts w:ascii="Wingdings" w:hAnsi="Wingdings" w:hint="default"/>
      </w:rPr>
    </w:lvl>
  </w:abstractNum>
  <w:abstractNum w:abstractNumId="14" w15:restartNumberingAfterBreak="0">
    <w:nsid w:val="22FD7ACC"/>
    <w:multiLevelType w:val="hybridMultilevel"/>
    <w:tmpl w:val="831C6950"/>
    <w:lvl w:ilvl="0" w:tplc="8C5AC8AA">
      <w:start w:val="1"/>
      <w:numFmt w:val="bullet"/>
      <w:pStyle w:val="TableBullet9p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250E3257"/>
    <w:multiLevelType w:val="hybridMultilevel"/>
    <w:tmpl w:val="D8A0EE5E"/>
    <w:lvl w:ilvl="0" w:tplc="9E48DE92">
      <w:numFmt w:val="bullet"/>
      <w:lvlText w:val="•"/>
      <w:lvlJc w:val="left"/>
      <w:pPr>
        <w:ind w:left="1445" w:hanging="48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5810D78"/>
    <w:multiLevelType w:val="hybridMultilevel"/>
    <w:tmpl w:val="F7E23EFC"/>
    <w:lvl w:ilvl="0" w:tplc="EA0432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6FB2948"/>
    <w:multiLevelType w:val="multilevel"/>
    <w:tmpl w:val="B6705D6A"/>
    <w:lvl w:ilvl="0">
      <w:start w:val="1"/>
      <w:numFmt w:val="bullet"/>
      <w:lvlText w:val=""/>
      <w:lvlJc w:val="left"/>
      <w:pPr>
        <w:ind w:left="720" w:hanging="360"/>
      </w:pPr>
      <w:rPr>
        <w:rFonts w:ascii="Wingdings" w:hAnsi="Wingdings" w:hint="default"/>
        <w:color w:val="0070C0"/>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28946B06"/>
    <w:multiLevelType w:val="hybridMultilevel"/>
    <w:tmpl w:val="3B8834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B2320F9"/>
    <w:multiLevelType w:val="multilevel"/>
    <w:tmpl w:val="3A2AB238"/>
    <w:lvl w:ilvl="0">
      <w:start w:val="1"/>
      <w:numFmt w:val="decimal"/>
      <w:pStyle w:val="TableBullet10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B4106B0"/>
    <w:multiLevelType w:val="hybridMultilevel"/>
    <w:tmpl w:val="5B8EC862"/>
    <w:lvl w:ilvl="0" w:tplc="18090001">
      <w:start w:val="1"/>
      <w:numFmt w:val="bullet"/>
      <w:lvlText w:val=""/>
      <w:lvlJc w:val="left"/>
      <w:pPr>
        <w:ind w:left="1684" w:hanging="360"/>
      </w:pPr>
      <w:rPr>
        <w:rFonts w:ascii="Symbol" w:hAnsi="Symbol" w:hint="default"/>
      </w:rPr>
    </w:lvl>
    <w:lvl w:ilvl="1" w:tplc="18090003" w:tentative="1">
      <w:start w:val="1"/>
      <w:numFmt w:val="bullet"/>
      <w:lvlText w:val="o"/>
      <w:lvlJc w:val="left"/>
      <w:pPr>
        <w:ind w:left="2404" w:hanging="360"/>
      </w:pPr>
      <w:rPr>
        <w:rFonts w:ascii="Courier New" w:hAnsi="Courier New" w:cs="Courier New" w:hint="default"/>
      </w:rPr>
    </w:lvl>
    <w:lvl w:ilvl="2" w:tplc="18090005" w:tentative="1">
      <w:start w:val="1"/>
      <w:numFmt w:val="bullet"/>
      <w:lvlText w:val=""/>
      <w:lvlJc w:val="left"/>
      <w:pPr>
        <w:ind w:left="3124" w:hanging="360"/>
      </w:pPr>
      <w:rPr>
        <w:rFonts w:ascii="Wingdings" w:hAnsi="Wingdings" w:hint="default"/>
      </w:rPr>
    </w:lvl>
    <w:lvl w:ilvl="3" w:tplc="18090001" w:tentative="1">
      <w:start w:val="1"/>
      <w:numFmt w:val="bullet"/>
      <w:lvlText w:val=""/>
      <w:lvlJc w:val="left"/>
      <w:pPr>
        <w:ind w:left="3844" w:hanging="360"/>
      </w:pPr>
      <w:rPr>
        <w:rFonts w:ascii="Symbol" w:hAnsi="Symbol" w:hint="default"/>
      </w:rPr>
    </w:lvl>
    <w:lvl w:ilvl="4" w:tplc="18090003" w:tentative="1">
      <w:start w:val="1"/>
      <w:numFmt w:val="bullet"/>
      <w:lvlText w:val="o"/>
      <w:lvlJc w:val="left"/>
      <w:pPr>
        <w:ind w:left="4564" w:hanging="360"/>
      </w:pPr>
      <w:rPr>
        <w:rFonts w:ascii="Courier New" w:hAnsi="Courier New" w:cs="Courier New" w:hint="default"/>
      </w:rPr>
    </w:lvl>
    <w:lvl w:ilvl="5" w:tplc="18090005" w:tentative="1">
      <w:start w:val="1"/>
      <w:numFmt w:val="bullet"/>
      <w:lvlText w:val=""/>
      <w:lvlJc w:val="left"/>
      <w:pPr>
        <w:ind w:left="5284" w:hanging="360"/>
      </w:pPr>
      <w:rPr>
        <w:rFonts w:ascii="Wingdings" w:hAnsi="Wingdings" w:hint="default"/>
      </w:rPr>
    </w:lvl>
    <w:lvl w:ilvl="6" w:tplc="18090001" w:tentative="1">
      <w:start w:val="1"/>
      <w:numFmt w:val="bullet"/>
      <w:lvlText w:val=""/>
      <w:lvlJc w:val="left"/>
      <w:pPr>
        <w:ind w:left="6004" w:hanging="360"/>
      </w:pPr>
      <w:rPr>
        <w:rFonts w:ascii="Symbol" w:hAnsi="Symbol" w:hint="default"/>
      </w:rPr>
    </w:lvl>
    <w:lvl w:ilvl="7" w:tplc="18090003" w:tentative="1">
      <w:start w:val="1"/>
      <w:numFmt w:val="bullet"/>
      <w:lvlText w:val="o"/>
      <w:lvlJc w:val="left"/>
      <w:pPr>
        <w:ind w:left="6724" w:hanging="360"/>
      </w:pPr>
      <w:rPr>
        <w:rFonts w:ascii="Courier New" w:hAnsi="Courier New" w:cs="Courier New" w:hint="default"/>
      </w:rPr>
    </w:lvl>
    <w:lvl w:ilvl="8" w:tplc="18090005" w:tentative="1">
      <w:start w:val="1"/>
      <w:numFmt w:val="bullet"/>
      <w:lvlText w:val=""/>
      <w:lvlJc w:val="left"/>
      <w:pPr>
        <w:ind w:left="7444" w:hanging="360"/>
      </w:pPr>
      <w:rPr>
        <w:rFonts w:ascii="Wingdings" w:hAnsi="Wingdings" w:hint="default"/>
      </w:rPr>
    </w:lvl>
  </w:abstractNum>
  <w:abstractNum w:abstractNumId="21" w15:restartNumberingAfterBreak="0">
    <w:nsid w:val="33602383"/>
    <w:multiLevelType w:val="singleLevel"/>
    <w:tmpl w:val="F35CA464"/>
    <w:lvl w:ilvl="0">
      <w:start w:val="1"/>
      <w:numFmt w:val="bullet"/>
      <w:pStyle w:val="ListBulletDouble"/>
      <w:lvlText w:val=""/>
      <w:lvlJc w:val="left"/>
      <w:pPr>
        <w:tabs>
          <w:tab w:val="num" w:pos="1267"/>
        </w:tabs>
        <w:ind w:left="1267" w:hanging="360"/>
      </w:pPr>
      <w:rPr>
        <w:rFonts w:ascii="Symbol" w:hAnsi="Symbol" w:hint="default"/>
      </w:rPr>
    </w:lvl>
  </w:abstractNum>
  <w:abstractNum w:abstractNumId="22" w15:restartNumberingAfterBreak="0">
    <w:nsid w:val="33AF111F"/>
    <w:multiLevelType w:val="hybridMultilevel"/>
    <w:tmpl w:val="4A8AE972"/>
    <w:lvl w:ilvl="0" w:tplc="55DAE81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65F07CF"/>
    <w:multiLevelType w:val="multilevel"/>
    <w:tmpl w:val="9FF4D7D2"/>
    <w:lvl w:ilvl="0">
      <w:start w:val="1"/>
      <w:numFmt w:val="decimal"/>
      <w:pStyle w:val="Heading1"/>
      <w:lvlText w:val="%1.0"/>
      <w:lvlJc w:val="left"/>
      <w:pPr>
        <w:tabs>
          <w:tab w:val="num" w:pos="8562"/>
        </w:tabs>
        <w:ind w:left="8562" w:hanging="907"/>
      </w:pPr>
      <w:rPr>
        <w:rFonts w:ascii="Verdana" w:hAnsi="Verdana" w:hint="default"/>
        <w:b/>
        <w:i w:val="0"/>
        <w:sz w:val="28"/>
        <w:szCs w:val="28"/>
      </w:rPr>
    </w:lvl>
    <w:lvl w:ilvl="1">
      <w:start w:val="1"/>
      <w:numFmt w:val="decimal"/>
      <w:pStyle w:val="Heading2"/>
      <w:lvlText w:val="%1.%2"/>
      <w:lvlJc w:val="left"/>
      <w:pPr>
        <w:tabs>
          <w:tab w:val="num" w:pos="1049"/>
        </w:tabs>
        <w:ind w:left="1049" w:hanging="907"/>
      </w:pPr>
      <w:rPr>
        <w:rFonts w:ascii="Verdana" w:hAnsi="Verdana" w:hint="default"/>
        <w:b/>
        <w:i w:val="0"/>
        <w:sz w:val="22"/>
        <w:szCs w:val="24"/>
        <w:u w:val="none"/>
      </w:rPr>
    </w:lvl>
    <w:lvl w:ilvl="2">
      <w:start w:val="1"/>
      <w:numFmt w:val="decimal"/>
      <w:pStyle w:val="Heading3"/>
      <w:lvlText w:val="%1.%2.%3"/>
      <w:lvlJc w:val="left"/>
      <w:pPr>
        <w:tabs>
          <w:tab w:val="num" w:pos="907"/>
        </w:tabs>
        <w:ind w:left="907" w:hanging="907"/>
      </w:pPr>
      <w:rPr>
        <w:rFonts w:ascii="Verdana" w:hAnsi="Verdana" w:hint="default"/>
        <w:b/>
        <w:i/>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72962AC"/>
    <w:multiLevelType w:val="singleLevel"/>
    <w:tmpl w:val="47D884E0"/>
    <w:lvl w:ilvl="0">
      <w:start w:val="1"/>
      <w:numFmt w:val="bullet"/>
      <w:pStyle w:val="AppendixBullet"/>
      <w:lvlText w:val=""/>
      <w:lvlJc w:val="left"/>
      <w:pPr>
        <w:tabs>
          <w:tab w:val="num" w:pos="360"/>
        </w:tabs>
        <w:ind w:left="360" w:hanging="360"/>
      </w:pPr>
      <w:rPr>
        <w:rFonts w:ascii="Symbol" w:hAnsi="Symbol" w:hint="default"/>
      </w:rPr>
    </w:lvl>
  </w:abstractNum>
  <w:abstractNum w:abstractNumId="25" w15:restartNumberingAfterBreak="0">
    <w:nsid w:val="39E40E1D"/>
    <w:multiLevelType w:val="hybridMultilevel"/>
    <w:tmpl w:val="8BA234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BDC1C98"/>
    <w:multiLevelType w:val="singleLevel"/>
    <w:tmpl w:val="AC629E44"/>
    <w:lvl w:ilvl="0">
      <w:start w:val="1"/>
      <w:numFmt w:val="bullet"/>
      <w:pStyle w:val="ListBulletSingle"/>
      <w:lvlText w:val=""/>
      <w:lvlJc w:val="left"/>
      <w:pPr>
        <w:tabs>
          <w:tab w:val="num" w:pos="1778"/>
        </w:tabs>
        <w:ind w:left="1778" w:hanging="360"/>
      </w:pPr>
      <w:rPr>
        <w:rFonts w:ascii="Symbol" w:hAnsi="Symbol" w:hint="default"/>
      </w:rPr>
    </w:lvl>
  </w:abstractNum>
  <w:abstractNum w:abstractNumId="27" w15:restartNumberingAfterBreak="0">
    <w:nsid w:val="3C8165A1"/>
    <w:multiLevelType w:val="multilevel"/>
    <w:tmpl w:val="0338CF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0D57F5A"/>
    <w:multiLevelType w:val="hybridMultilevel"/>
    <w:tmpl w:val="075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EE0B76"/>
    <w:multiLevelType w:val="hybridMultilevel"/>
    <w:tmpl w:val="A90EFF9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3D86B78"/>
    <w:multiLevelType w:val="hybridMultilevel"/>
    <w:tmpl w:val="58BC9E38"/>
    <w:lvl w:ilvl="0" w:tplc="18090001">
      <w:start w:val="1"/>
      <w:numFmt w:val="bullet"/>
      <w:lvlText w:val=""/>
      <w:lvlJc w:val="left"/>
      <w:pPr>
        <w:ind w:left="2064" w:hanging="360"/>
      </w:pPr>
      <w:rPr>
        <w:rFonts w:ascii="Symbol" w:hAnsi="Symbol" w:hint="default"/>
      </w:rPr>
    </w:lvl>
    <w:lvl w:ilvl="1" w:tplc="18090003" w:tentative="1">
      <w:start w:val="1"/>
      <w:numFmt w:val="bullet"/>
      <w:lvlText w:val="o"/>
      <w:lvlJc w:val="left"/>
      <w:pPr>
        <w:ind w:left="2784" w:hanging="360"/>
      </w:pPr>
      <w:rPr>
        <w:rFonts w:ascii="Courier New" w:hAnsi="Courier New" w:cs="Courier New" w:hint="default"/>
      </w:rPr>
    </w:lvl>
    <w:lvl w:ilvl="2" w:tplc="18090005" w:tentative="1">
      <w:start w:val="1"/>
      <w:numFmt w:val="bullet"/>
      <w:lvlText w:val=""/>
      <w:lvlJc w:val="left"/>
      <w:pPr>
        <w:ind w:left="3504" w:hanging="360"/>
      </w:pPr>
      <w:rPr>
        <w:rFonts w:ascii="Wingdings" w:hAnsi="Wingdings" w:hint="default"/>
      </w:rPr>
    </w:lvl>
    <w:lvl w:ilvl="3" w:tplc="18090001" w:tentative="1">
      <w:start w:val="1"/>
      <w:numFmt w:val="bullet"/>
      <w:lvlText w:val=""/>
      <w:lvlJc w:val="left"/>
      <w:pPr>
        <w:ind w:left="4224" w:hanging="360"/>
      </w:pPr>
      <w:rPr>
        <w:rFonts w:ascii="Symbol" w:hAnsi="Symbol" w:hint="default"/>
      </w:rPr>
    </w:lvl>
    <w:lvl w:ilvl="4" w:tplc="18090003" w:tentative="1">
      <w:start w:val="1"/>
      <w:numFmt w:val="bullet"/>
      <w:lvlText w:val="o"/>
      <w:lvlJc w:val="left"/>
      <w:pPr>
        <w:ind w:left="4944" w:hanging="360"/>
      </w:pPr>
      <w:rPr>
        <w:rFonts w:ascii="Courier New" w:hAnsi="Courier New" w:cs="Courier New" w:hint="default"/>
      </w:rPr>
    </w:lvl>
    <w:lvl w:ilvl="5" w:tplc="18090005" w:tentative="1">
      <w:start w:val="1"/>
      <w:numFmt w:val="bullet"/>
      <w:lvlText w:val=""/>
      <w:lvlJc w:val="left"/>
      <w:pPr>
        <w:ind w:left="5664" w:hanging="360"/>
      </w:pPr>
      <w:rPr>
        <w:rFonts w:ascii="Wingdings" w:hAnsi="Wingdings" w:hint="default"/>
      </w:rPr>
    </w:lvl>
    <w:lvl w:ilvl="6" w:tplc="18090001" w:tentative="1">
      <w:start w:val="1"/>
      <w:numFmt w:val="bullet"/>
      <w:lvlText w:val=""/>
      <w:lvlJc w:val="left"/>
      <w:pPr>
        <w:ind w:left="6384" w:hanging="360"/>
      </w:pPr>
      <w:rPr>
        <w:rFonts w:ascii="Symbol" w:hAnsi="Symbol" w:hint="default"/>
      </w:rPr>
    </w:lvl>
    <w:lvl w:ilvl="7" w:tplc="18090003" w:tentative="1">
      <w:start w:val="1"/>
      <w:numFmt w:val="bullet"/>
      <w:lvlText w:val="o"/>
      <w:lvlJc w:val="left"/>
      <w:pPr>
        <w:ind w:left="7104" w:hanging="360"/>
      </w:pPr>
      <w:rPr>
        <w:rFonts w:ascii="Courier New" w:hAnsi="Courier New" w:cs="Courier New" w:hint="default"/>
      </w:rPr>
    </w:lvl>
    <w:lvl w:ilvl="8" w:tplc="18090005" w:tentative="1">
      <w:start w:val="1"/>
      <w:numFmt w:val="bullet"/>
      <w:lvlText w:val=""/>
      <w:lvlJc w:val="left"/>
      <w:pPr>
        <w:ind w:left="7824" w:hanging="360"/>
      </w:pPr>
      <w:rPr>
        <w:rFonts w:ascii="Wingdings" w:hAnsi="Wingdings" w:hint="default"/>
      </w:rPr>
    </w:lvl>
  </w:abstractNum>
  <w:abstractNum w:abstractNumId="31" w15:restartNumberingAfterBreak="0">
    <w:nsid w:val="47A12DE6"/>
    <w:multiLevelType w:val="hybridMultilevel"/>
    <w:tmpl w:val="8C02B71E"/>
    <w:lvl w:ilvl="0" w:tplc="D3D6648A">
      <w:start w:val="1"/>
      <w:numFmt w:val="bullet"/>
      <w:pStyle w:val="TableBodyBullet"/>
      <w:lvlText w:val=""/>
      <w:lvlJc w:val="left"/>
      <w:pPr>
        <w:tabs>
          <w:tab w:val="num" w:pos="1267"/>
        </w:tabs>
        <w:ind w:left="360" w:firstLine="547"/>
      </w:pPr>
      <w:rPr>
        <w:rFonts w:ascii="Symbol" w:hAnsi="Symbol" w:hint="default"/>
        <w:sz w:val="18"/>
        <w:szCs w:val="18"/>
      </w:rPr>
    </w:lvl>
    <w:lvl w:ilvl="1" w:tplc="89E46B78" w:tentative="1">
      <w:start w:val="1"/>
      <w:numFmt w:val="bullet"/>
      <w:lvlText w:val="o"/>
      <w:lvlJc w:val="left"/>
      <w:pPr>
        <w:tabs>
          <w:tab w:val="num" w:pos="1440"/>
        </w:tabs>
        <w:ind w:left="1440" w:hanging="360"/>
      </w:pPr>
      <w:rPr>
        <w:rFonts w:ascii="Courier New" w:hAnsi="Courier New" w:cs="Courier New" w:hint="default"/>
      </w:rPr>
    </w:lvl>
    <w:lvl w:ilvl="2" w:tplc="4FA28550" w:tentative="1">
      <w:start w:val="1"/>
      <w:numFmt w:val="bullet"/>
      <w:lvlText w:val=""/>
      <w:lvlJc w:val="left"/>
      <w:pPr>
        <w:tabs>
          <w:tab w:val="num" w:pos="2160"/>
        </w:tabs>
        <w:ind w:left="2160" w:hanging="360"/>
      </w:pPr>
      <w:rPr>
        <w:rFonts w:ascii="Wingdings" w:hAnsi="Wingdings" w:hint="default"/>
      </w:rPr>
    </w:lvl>
    <w:lvl w:ilvl="3" w:tplc="B9D0DE18" w:tentative="1">
      <w:start w:val="1"/>
      <w:numFmt w:val="bullet"/>
      <w:lvlText w:val=""/>
      <w:lvlJc w:val="left"/>
      <w:pPr>
        <w:tabs>
          <w:tab w:val="num" w:pos="2880"/>
        </w:tabs>
        <w:ind w:left="2880" w:hanging="360"/>
      </w:pPr>
      <w:rPr>
        <w:rFonts w:ascii="Symbol" w:hAnsi="Symbol" w:hint="default"/>
      </w:rPr>
    </w:lvl>
    <w:lvl w:ilvl="4" w:tplc="BF5015A8" w:tentative="1">
      <w:start w:val="1"/>
      <w:numFmt w:val="bullet"/>
      <w:lvlText w:val="o"/>
      <w:lvlJc w:val="left"/>
      <w:pPr>
        <w:tabs>
          <w:tab w:val="num" w:pos="3600"/>
        </w:tabs>
        <w:ind w:left="3600" w:hanging="360"/>
      </w:pPr>
      <w:rPr>
        <w:rFonts w:ascii="Courier New" w:hAnsi="Courier New" w:cs="Courier New" w:hint="default"/>
      </w:rPr>
    </w:lvl>
    <w:lvl w:ilvl="5" w:tplc="2AE2675A" w:tentative="1">
      <w:start w:val="1"/>
      <w:numFmt w:val="bullet"/>
      <w:lvlText w:val=""/>
      <w:lvlJc w:val="left"/>
      <w:pPr>
        <w:tabs>
          <w:tab w:val="num" w:pos="4320"/>
        </w:tabs>
        <w:ind w:left="4320" w:hanging="360"/>
      </w:pPr>
      <w:rPr>
        <w:rFonts w:ascii="Wingdings" w:hAnsi="Wingdings" w:hint="default"/>
      </w:rPr>
    </w:lvl>
    <w:lvl w:ilvl="6" w:tplc="640234B4" w:tentative="1">
      <w:start w:val="1"/>
      <w:numFmt w:val="bullet"/>
      <w:lvlText w:val=""/>
      <w:lvlJc w:val="left"/>
      <w:pPr>
        <w:tabs>
          <w:tab w:val="num" w:pos="5040"/>
        </w:tabs>
        <w:ind w:left="5040" w:hanging="360"/>
      </w:pPr>
      <w:rPr>
        <w:rFonts w:ascii="Symbol" w:hAnsi="Symbol" w:hint="default"/>
      </w:rPr>
    </w:lvl>
    <w:lvl w:ilvl="7" w:tplc="2ED05FA8" w:tentative="1">
      <w:start w:val="1"/>
      <w:numFmt w:val="bullet"/>
      <w:lvlText w:val="o"/>
      <w:lvlJc w:val="left"/>
      <w:pPr>
        <w:tabs>
          <w:tab w:val="num" w:pos="5760"/>
        </w:tabs>
        <w:ind w:left="5760" w:hanging="360"/>
      </w:pPr>
      <w:rPr>
        <w:rFonts w:ascii="Courier New" w:hAnsi="Courier New" w:cs="Courier New" w:hint="default"/>
      </w:rPr>
    </w:lvl>
    <w:lvl w:ilvl="8" w:tplc="4AD6541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1B32AF"/>
    <w:multiLevelType w:val="hybridMultilevel"/>
    <w:tmpl w:val="F7E23EFC"/>
    <w:lvl w:ilvl="0" w:tplc="EA0432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1C1215B"/>
    <w:multiLevelType w:val="hybridMultilevel"/>
    <w:tmpl w:val="F7E23EFC"/>
    <w:lvl w:ilvl="0" w:tplc="EA0432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55F64D2"/>
    <w:multiLevelType w:val="hybridMultilevel"/>
    <w:tmpl w:val="3C8AF6BC"/>
    <w:lvl w:ilvl="0" w:tplc="9E48DE92">
      <w:numFmt w:val="bullet"/>
      <w:lvlText w:val="•"/>
      <w:lvlJc w:val="left"/>
      <w:pPr>
        <w:ind w:left="1445" w:hanging="480"/>
      </w:pPr>
      <w:rPr>
        <w:rFonts w:ascii="Verdana" w:eastAsia="Times New Roman" w:hAnsi="Verdana" w:cs="Times New Roman" w:hint="default"/>
      </w:rPr>
    </w:lvl>
    <w:lvl w:ilvl="1" w:tplc="18090003" w:tentative="1">
      <w:start w:val="1"/>
      <w:numFmt w:val="bullet"/>
      <w:lvlText w:val="o"/>
      <w:lvlJc w:val="left"/>
      <w:pPr>
        <w:ind w:left="2045" w:hanging="360"/>
      </w:pPr>
      <w:rPr>
        <w:rFonts w:ascii="Courier New" w:hAnsi="Courier New" w:cs="Courier New" w:hint="default"/>
      </w:rPr>
    </w:lvl>
    <w:lvl w:ilvl="2" w:tplc="18090005" w:tentative="1">
      <w:start w:val="1"/>
      <w:numFmt w:val="bullet"/>
      <w:lvlText w:val=""/>
      <w:lvlJc w:val="left"/>
      <w:pPr>
        <w:ind w:left="2765" w:hanging="360"/>
      </w:pPr>
      <w:rPr>
        <w:rFonts w:ascii="Wingdings" w:hAnsi="Wingdings" w:hint="default"/>
      </w:rPr>
    </w:lvl>
    <w:lvl w:ilvl="3" w:tplc="18090001" w:tentative="1">
      <w:start w:val="1"/>
      <w:numFmt w:val="bullet"/>
      <w:lvlText w:val=""/>
      <w:lvlJc w:val="left"/>
      <w:pPr>
        <w:ind w:left="3485" w:hanging="360"/>
      </w:pPr>
      <w:rPr>
        <w:rFonts w:ascii="Symbol" w:hAnsi="Symbol" w:hint="default"/>
      </w:rPr>
    </w:lvl>
    <w:lvl w:ilvl="4" w:tplc="18090003" w:tentative="1">
      <w:start w:val="1"/>
      <w:numFmt w:val="bullet"/>
      <w:lvlText w:val="o"/>
      <w:lvlJc w:val="left"/>
      <w:pPr>
        <w:ind w:left="4205" w:hanging="360"/>
      </w:pPr>
      <w:rPr>
        <w:rFonts w:ascii="Courier New" w:hAnsi="Courier New" w:cs="Courier New" w:hint="default"/>
      </w:rPr>
    </w:lvl>
    <w:lvl w:ilvl="5" w:tplc="18090005" w:tentative="1">
      <w:start w:val="1"/>
      <w:numFmt w:val="bullet"/>
      <w:lvlText w:val=""/>
      <w:lvlJc w:val="left"/>
      <w:pPr>
        <w:ind w:left="4925" w:hanging="360"/>
      </w:pPr>
      <w:rPr>
        <w:rFonts w:ascii="Wingdings" w:hAnsi="Wingdings" w:hint="default"/>
      </w:rPr>
    </w:lvl>
    <w:lvl w:ilvl="6" w:tplc="18090001" w:tentative="1">
      <w:start w:val="1"/>
      <w:numFmt w:val="bullet"/>
      <w:lvlText w:val=""/>
      <w:lvlJc w:val="left"/>
      <w:pPr>
        <w:ind w:left="5645" w:hanging="360"/>
      </w:pPr>
      <w:rPr>
        <w:rFonts w:ascii="Symbol" w:hAnsi="Symbol" w:hint="default"/>
      </w:rPr>
    </w:lvl>
    <w:lvl w:ilvl="7" w:tplc="18090003" w:tentative="1">
      <w:start w:val="1"/>
      <w:numFmt w:val="bullet"/>
      <w:lvlText w:val="o"/>
      <w:lvlJc w:val="left"/>
      <w:pPr>
        <w:ind w:left="6365" w:hanging="360"/>
      </w:pPr>
      <w:rPr>
        <w:rFonts w:ascii="Courier New" w:hAnsi="Courier New" w:cs="Courier New" w:hint="default"/>
      </w:rPr>
    </w:lvl>
    <w:lvl w:ilvl="8" w:tplc="18090005" w:tentative="1">
      <w:start w:val="1"/>
      <w:numFmt w:val="bullet"/>
      <w:lvlText w:val=""/>
      <w:lvlJc w:val="left"/>
      <w:pPr>
        <w:ind w:left="7085" w:hanging="360"/>
      </w:pPr>
      <w:rPr>
        <w:rFonts w:ascii="Wingdings" w:hAnsi="Wingdings" w:hint="default"/>
      </w:rPr>
    </w:lvl>
  </w:abstractNum>
  <w:abstractNum w:abstractNumId="35" w15:restartNumberingAfterBreak="0">
    <w:nsid w:val="5D7114B8"/>
    <w:multiLevelType w:val="hybridMultilevel"/>
    <w:tmpl w:val="DAF43B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188730E"/>
    <w:multiLevelType w:val="hybridMultilevel"/>
    <w:tmpl w:val="791CC6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1AA7198"/>
    <w:multiLevelType w:val="multilevel"/>
    <w:tmpl w:val="EB6C3FC6"/>
    <w:lvl w:ilvl="0">
      <w:numFmt w:val="decimal"/>
      <w:lvlText w:val="%1.0"/>
      <w:lvlJc w:val="left"/>
      <w:pPr>
        <w:tabs>
          <w:tab w:val="num" w:pos="907"/>
        </w:tabs>
        <w:ind w:left="907" w:hanging="907"/>
      </w:pPr>
    </w:lvl>
    <w:lvl w:ilvl="1">
      <w:start w:val="1"/>
      <w:numFmt w:val="decimal"/>
      <w:lvlText w:val="%1.%2"/>
      <w:lvlJc w:val="left"/>
      <w:pPr>
        <w:tabs>
          <w:tab w:val="num" w:pos="907"/>
        </w:tabs>
        <w:ind w:left="907" w:hanging="907"/>
      </w:pPr>
      <w:rPr>
        <w:u w:val="none"/>
      </w:rPr>
    </w:lvl>
    <w:lvl w:ilvl="2">
      <w:start w:val="1"/>
      <w:numFmt w:val="decimal"/>
      <w:lvlText w:val="%1.%2.%3"/>
      <w:lvlJc w:val="left"/>
      <w:pPr>
        <w:tabs>
          <w:tab w:val="num" w:pos="907"/>
        </w:tabs>
        <w:ind w:left="907" w:hanging="90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64573C4C"/>
    <w:multiLevelType w:val="hybridMultilevel"/>
    <w:tmpl w:val="CF1E3C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4E73759"/>
    <w:multiLevelType w:val="multilevel"/>
    <w:tmpl w:val="B6705D6A"/>
    <w:lvl w:ilvl="0">
      <w:start w:val="1"/>
      <w:numFmt w:val="bullet"/>
      <w:lvlText w:val=""/>
      <w:lvlJc w:val="left"/>
      <w:pPr>
        <w:ind w:left="720" w:hanging="360"/>
      </w:pPr>
      <w:rPr>
        <w:rFonts w:ascii="Wingdings" w:hAnsi="Wingdings" w:hint="default"/>
        <w:color w:val="0070C0"/>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0" w15:restartNumberingAfterBreak="0">
    <w:nsid w:val="688D2601"/>
    <w:multiLevelType w:val="hybridMultilevel"/>
    <w:tmpl w:val="B2E8EEA8"/>
    <w:lvl w:ilvl="0" w:tplc="1B7E1E72">
      <w:start w:val="1"/>
      <w:numFmt w:val="decimal"/>
      <w:pStyle w:val="ListNumberDouble"/>
      <w:lvlText w:val="(%1)"/>
      <w:lvlJc w:val="left"/>
      <w:pPr>
        <w:tabs>
          <w:tab w:val="num" w:pos="2174"/>
        </w:tabs>
        <w:ind w:left="1304" w:firstLine="510"/>
      </w:pPr>
    </w:lvl>
    <w:lvl w:ilvl="1" w:tplc="18090003" w:tentative="1">
      <w:start w:val="1"/>
      <w:numFmt w:val="lowerLetter"/>
      <w:lvlText w:val="%2."/>
      <w:lvlJc w:val="left"/>
      <w:pPr>
        <w:tabs>
          <w:tab w:val="num" w:pos="2347"/>
        </w:tabs>
        <w:ind w:left="2347" w:hanging="360"/>
      </w:pPr>
    </w:lvl>
    <w:lvl w:ilvl="2" w:tplc="18090005" w:tentative="1">
      <w:start w:val="1"/>
      <w:numFmt w:val="lowerRoman"/>
      <w:lvlText w:val="%3."/>
      <w:lvlJc w:val="right"/>
      <w:pPr>
        <w:tabs>
          <w:tab w:val="num" w:pos="3067"/>
        </w:tabs>
        <w:ind w:left="3067" w:hanging="180"/>
      </w:pPr>
    </w:lvl>
    <w:lvl w:ilvl="3" w:tplc="18090001" w:tentative="1">
      <w:start w:val="1"/>
      <w:numFmt w:val="decimal"/>
      <w:lvlText w:val="%4."/>
      <w:lvlJc w:val="left"/>
      <w:pPr>
        <w:tabs>
          <w:tab w:val="num" w:pos="3787"/>
        </w:tabs>
        <w:ind w:left="3787" w:hanging="360"/>
      </w:pPr>
    </w:lvl>
    <w:lvl w:ilvl="4" w:tplc="18090003" w:tentative="1">
      <w:start w:val="1"/>
      <w:numFmt w:val="lowerLetter"/>
      <w:lvlText w:val="%5."/>
      <w:lvlJc w:val="left"/>
      <w:pPr>
        <w:tabs>
          <w:tab w:val="num" w:pos="4507"/>
        </w:tabs>
        <w:ind w:left="4507" w:hanging="360"/>
      </w:pPr>
    </w:lvl>
    <w:lvl w:ilvl="5" w:tplc="18090005" w:tentative="1">
      <w:start w:val="1"/>
      <w:numFmt w:val="lowerRoman"/>
      <w:lvlText w:val="%6."/>
      <w:lvlJc w:val="right"/>
      <w:pPr>
        <w:tabs>
          <w:tab w:val="num" w:pos="5227"/>
        </w:tabs>
        <w:ind w:left="5227" w:hanging="180"/>
      </w:pPr>
    </w:lvl>
    <w:lvl w:ilvl="6" w:tplc="18090001" w:tentative="1">
      <w:start w:val="1"/>
      <w:numFmt w:val="decimal"/>
      <w:lvlText w:val="%7."/>
      <w:lvlJc w:val="left"/>
      <w:pPr>
        <w:tabs>
          <w:tab w:val="num" w:pos="5947"/>
        </w:tabs>
        <w:ind w:left="5947" w:hanging="360"/>
      </w:pPr>
    </w:lvl>
    <w:lvl w:ilvl="7" w:tplc="18090003" w:tentative="1">
      <w:start w:val="1"/>
      <w:numFmt w:val="lowerLetter"/>
      <w:lvlText w:val="%8."/>
      <w:lvlJc w:val="left"/>
      <w:pPr>
        <w:tabs>
          <w:tab w:val="num" w:pos="6667"/>
        </w:tabs>
        <w:ind w:left="6667" w:hanging="360"/>
      </w:pPr>
    </w:lvl>
    <w:lvl w:ilvl="8" w:tplc="18090005" w:tentative="1">
      <w:start w:val="1"/>
      <w:numFmt w:val="lowerRoman"/>
      <w:lvlText w:val="%9."/>
      <w:lvlJc w:val="right"/>
      <w:pPr>
        <w:tabs>
          <w:tab w:val="num" w:pos="7387"/>
        </w:tabs>
        <w:ind w:left="7387" w:hanging="180"/>
      </w:pPr>
    </w:lvl>
  </w:abstractNum>
  <w:abstractNum w:abstractNumId="41" w15:restartNumberingAfterBreak="0">
    <w:nsid w:val="6E284485"/>
    <w:multiLevelType w:val="multilevel"/>
    <w:tmpl w:val="AF06FBDC"/>
    <w:styleLink w:val="List1"/>
    <w:lvl w:ilvl="0">
      <w:start w:val="1"/>
      <w:numFmt w:val="decimal"/>
      <w:lvlText w:val="%1."/>
      <w:lvlJc w:val="left"/>
      <w:rPr>
        <w:rFonts w:cs="Times New Roman"/>
        <w:color w:val="000000"/>
        <w:position w:val="0"/>
        <w:u w:color="000000"/>
      </w:rPr>
    </w:lvl>
    <w:lvl w:ilvl="1">
      <w:start w:val="1"/>
      <w:numFmt w:val="decimal"/>
      <w:lvlText w:val="%1.%2."/>
      <w:lvlJc w:val="left"/>
      <w:rPr>
        <w:rFonts w:cs="Times New Roman"/>
        <w:color w:val="000000"/>
        <w:position w:val="0"/>
        <w:u w:color="000000"/>
      </w:rPr>
    </w:lvl>
    <w:lvl w:ilvl="2">
      <w:start w:val="1"/>
      <w:numFmt w:val="decimal"/>
      <w:lvlText w:val="%1.%2.%3."/>
      <w:lvlJc w:val="left"/>
      <w:rPr>
        <w:rFonts w:cs="Times New Roman"/>
        <w:color w:val="000000"/>
        <w:position w:val="0"/>
        <w:u w:color="000000"/>
      </w:rPr>
    </w:lvl>
    <w:lvl w:ilvl="3">
      <w:start w:val="1"/>
      <w:numFmt w:val="decimal"/>
      <w:lvlText w:val="%1.%2.%3.%4."/>
      <w:lvlJc w:val="left"/>
      <w:rPr>
        <w:rFonts w:cs="Times New Roman"/>
        <w:color w:val="000000"/>
        <w:position w:val="0"/>
        <w:u w:color="000000"/>
      </w:rPr>
    </w:lvl>
    <w:lvl w:ilvl="4">
      <w:start w:val="1"/>
      <w:numFmt w:val="decimal"/>
      <w:lvlText w:val="%1.%2.%3.%4.%5."/>
      <w:lvlJc w:val="left"/>
      <w:rPr>
        <w:rFonts w:cs="Times New Roman"/>
        <w:color w:val="000000"/>
        <w:position w:val="0"/>
        <w:u w:color="000000"/>
      </w:rPr>
    </w:lvl>
    <w:lvl w:ilvl="5">
      <w:start w:val="1"/>
      <w:numFmt w:val="decimal"/>
      <w:lvlText w:val="%1.%2.%3.%4.%5.%6."/>
      <w:lvlJc w:val="left"/>
      <w:rPr>
        <w:rFonts w:cs="Times New Roman"/>
        <w:color w:val="000000"/>
        <w:position w:val="0"/>
        <w:u w:color="000000"/>
      </w:rPr>
    </w:lvl>
    <w:lvl w:ilvl="6">
      <w:start w:val="1"/>
      <w:numFmt w:val="decimal"/>
      <w:lvlText w:val="%1.%2.%3.%4.%5.%6.%7."/>
      <w:lvlJc w:val="left"/>
      <w:rPr>
        <w:rFonts w:cs="Times New Roman"/>
        <w:color w:val="000000"/>
        <w:position w:val="0"/>
        <w:u w:color="000000"/>
      </w:rPr>
    </w:lvl>
    <w:lvl w:ilvl="7">
      <w:start w:val="1"/>
      <w:numFmt w:val="decimal"/>
      <w:lvlText w:val="%1.%2.%3.%4.%5.%6.%7.%8."/>
      <w:lvlJc w:val="left"/>
      <w:rPr>
        <w:rFonts w:cs="Times New Roman"/>
        <w:color w:val="000000"/>
        <w:position w:val="0"/>
        <w:u w:color="000000"/>
      </w:rPr>
    </w:lvl>
    <w:lvl w:ilvl="8">
      <w:start w:val="1"/>
      <w:numFmt w:val="decimal"/>
      <w:lvlText w:val="%1.%2.%3.%4.%5.%6.%7.%8.%9."/>
      <w:lvlJc w:val="left"/>
      <w:rPr>
        <w:rFonts w:cs="Times New Roman"/>
        <w:color w:val="000000"/>
        <w:position w:val="0"/>
        <w:u w:color="000000"/>
      </w:rPr>
    </w:lvl>
  </w:abstractNum>
  <w:abstractNum w:abstractNumId="42" w15:restartNumberingAfterBreak="0">
    <w:nsid w:val="721C7802"/>
    <w:multiLevelType w:val="hybridMultilevel"/>
    <w:tmpl w:val="E66C5CAC"/>
    <w:lvl w:ilvl="0" w:tplc="3464554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65144E7"/>
    <w:multiLevelType w:val="hybridMultilevel"/>
    <w:tmpl w:val="1530482A"/>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4" w15:restartNumberingAfterBreak="0">
    <w:nsid w:val="77316511"/>
    <w:multiLevelType w:val="hybridMultilevel"/>
    <w:tmpl w:val="250A5A48"/>
    <w:lvl w:ilvl="0" w:tplc="18090001">
      <w:start w:val="1"/>
      <w:numFmt w:val="bullet"/>
      <w:lvlText w:val=""/>
      <w:lvlJc w:val="left"/>
      <w:pPr>
        <w:ind w:left="1685" w:hanging="360"/>
      </w:pPr>
      <w:rPr>
        <w:rFonts w:ascii="Symbol" w:hAnsi="Symbol" w:hint="default"/>
      </w:rPr>
    </w:lvl>
    <w:lvl w:ilvl="1" w:tplc="18090003" w:tentative="1">
      <w:start w:val="1"/>
      <w:numFmt w:val="bullet"/>
      <w:lvlText w:val="o"/>
      <w:lvlJc w:val="left"/>
      <w:pPr>
        <w:ind w:left="2405" w:hanging="360"/>
      </w:pPr>
      <w:rPr>
        <w:rFonts w:ascii="Courier New" w:hAnsi="Courier New" w:cs="Courier New" w:hint="default"/>
      </w:rPr>
    </w:lvl>
    <w:lvl w:ilvl="2" w:tplc="18090005" w:tentative="1">
      <w:start w:val="1"/>
      <w:numFmt w:val="bullet"/>
      <w:lvlText w:val=""/>
      <w:lvlJc w:val="left"/>
      <w:pPr>
        <w:ind w:left="3125" w:hanging="360"/>
      </w:pPr>
      <w:rPr>
        <w:rFonts w:ascii="Wingdings" w:hAnsi="Wingdings" w:hint="default"/>
      </w:rPr>
    </w:lvl>
    <w:lvl w:ilvl="3" w:tplc="18090001" w:tentative="1">
      <w:start w:val="1"/>
      <w:numFmt w:val="bullet"/>
      <w:lvlText w:val=""/>
      <w:lvlJc w:val="left"/>
      <w:pPr>
        <w:ind w:left="3845" w:hanging="360"/>
      </w:pPr>
      <w:rPr>
        <w:rFonts w:ascii="Symbol" w:hAnsi="Symbol" w:hint="default"/>
      </w:rPr>
    </w:lvl>
    <w:lvl w:ilvl="4" w:tplc="18090003" w:tentative="1">
      <w:start w:val="1"/>
      <w:numFmt w:val="bullet"/>
      <w:lvlText w:val="o"/>
      <w:lvlJc w:val="left"/>
      <w:pPr>
        <w:ind w:left="4565" w:hanging="360"/>
      </w:pPr>
      <w:rPr>
        <w:rFonts w:ascii="Courier New" w:hAnsi="Courier New" w:cs="Courier New" w:hint="default"/>
      </w:rPr>
    </w:lvl>
    <w:lvl w:ilvl="5" w:tplc="18090005" w:tentative="1">
      <w:start w:val="1"/>
      <w:numFmt w:val="bullet"/>
      <w:lvlText w:val=""/>
      <w:lvlJc w:val="left"/>
      <w:pPr>
        <w:ind w:left="5285" w:hanging="360"/>
      </w:pPr>
      <w:rPr>
        <w:rFonts w:ascii="Wingdings" w:hAnsi="Wingdings" w:hint="default"/>
      </w:rPr>
    </w:lvl>
    <w:lvl w:ilvl="6" w:tplc="18090001" w:tentative="1">
      <w:start w:val="1"/>
      <w:numFmt w:val="bullet"/>
      <w:lvlText w:val=""/>
      <w:lvlJc w:val="left"/>
      <w:pPr>
        <w:ind w:left="6005" w:hanging="360"/>
      </w:pPr>
      <w:rPr>
        <w:rFonts w:ascii="Symbol" w:hAnsi="Symbol" w:hint="default"/>
      </w:rPr>
    </w:lvl>
    <w:lvl w:ilvl="7" w:tplc="18090003" w:tentative="1">
      <w:start w:val="1"/>
      <w:numFmt w:val="bullet"/>
      <w:lvlText w:val="o"/>
      <w:lvlJc w:val="left"/>
      <w:pPr>
        <w:ind w:left="6725" w:hanging="360"/>
      </w:pPr>
      <w:rPr>
        <w:rFonts w:ascii="Courier New" w:hAnsi="Courier New" w:cs="Courier New" w:hint="default"/>
      </w:rPr>
    </w:lvl>
    <w:lvl w:ilvl="8" w:tplc="18090005" w:tentative="1">
      <w:start w:val="1"/>
      <w:numFmt w:val="bullet"/>
      <w:lvlText w:val=""/>
      <w:lvlJc w:val="left"/>
      <w:pPr>
        <w:ind w:left="7445" w:hanging="360"/>
      </w:pPr>
      <w:rPr>
        <w:rFonts w:ascii="Wingdings" w:hAnsi="Wingdings" w:hint="default"/>
      </w:rPr>
    </w:lvl>
  </w:abstractNum>
  <w:abstractNum w:abstractNumId="45" w15:restartNumberingAfterBreak="0">
    <w:nsid w:val="79377B6C"/>
    <w:multiLevelType w:val="hybridMultilevel"/>
    <w:tmpl w:val="5918664A"/>
    <w:lvl w:ilvl="0" w:tplc="18090001">
      <w:start w:val="1"/>
      <w:numFmt w:val="bullet"/>
      <w:lvlText w:val=""/>
      <w:lvlJc w:val="left"/>
      <w:pPr>
        <w:ind w:left="1627" w:hanging="360"/>
      </w:pPr>
      <w:rPr>
        <w:rFonts w:ascii="Symbol" w:hAnsi="Symbol" w:hint="default"/>
      </w:rPr>
    </w:lvl>
    <w:lvl w:ilvl="1" w:tplc="18090003" w:tentative="1">
      <w:start w:val="1"/>
      <w:numFmt w:val="bullet"/>
      <w:lvlText w:val="o"/>
      <w:lvlJc w:val="left"/>
      <w:pPr>
        <w:ind w:left="2347" w:hanging="360"/>
      </w:pPr>
      <w:rPr>
        <w:rFonts w:ascii="Courier New" w:hAnsi="Courier New" w:cs="Courier New" w:hint="default"/>
      </w:rPr>
    </w:lvl>
    <w:lvl w:ilvl="2" w:tplc="18090005" w:tentative="1">
      <w:start w:val="1"/>
      <w:numFmt w:val="bullet"/>
      <w:lvlText w:val=""/>
      <w:lvlJc w:val="left"/>
      <w:pPr>
        <w:ind w:left="3067" w:hanging="360"/>
      </w:pPr>
      <w:rPr>
        <w:rFonts w:ascii="Wingdings" w:hAnsi="Wingdings" w:hint="default"/>
      </w:rPr>
    </w:lvl>
    <w:lvl w:ilvl="3" w:tplc="18090001" w:tentative="1">
      <w:start w:val="1"/>
      <w:numFmt w:val="bullet"/>
      <w:lvlText w:val=""/>
      <w:lvlJc w:val="left"/>
      <w:pPr>
        <w:ind w:left="3787" w:hanging="360"/>
      </w:pPr>
      <w:rPr>
        <w:rFonts w:ascii="Symbol" w:hAnsi="Symbol" w:hint="default"/>
      </w:rPr>
    </w:lvl>
    <w:lvl w:ilvl="4" w:tplc="18090003" w:tentative="1">
      <w:start w:val="1"/>
      <w:numFmt w:val="bullet"/>
      <w:lvlText w:val="o"/>
      <w:lvlJc w:val="left"/>
      <w:pPr>
        <w:ind w:left="4507" w:hanging="360"/>
      </w:pPr>
      <w:rPr>
        <w:rFonts w:ascii="Courier New" w:hAnsi="Courier New" w:cs="Courier New" w:hint="default"/>
      </w:rPr>
    </w:lvl>
    <w:lvl w:ilvl="5" w:tplc="18090005" w:tentative="1">
      <w:start w:val="1"/>
      <w:numFmt w:val="bullet"/>
      <w:lvlText w:val=""/>
      <w:lvlJc w:val="left"/>
      <w:pPr>
        <w:ind w:left="5227" w:hanging="360"/>
      </w:pPr>
      <w:rPr>
        <w:rFonts w:ascii="Wingdings" w:hAnsi="Wingdings" w:hint="default"/>
      </w:rPr>
    </w:lvl>
    <w:lvl w:ilvl="6" w:tplc="18090001" w:tentative="1">
      <w:start w:val="1"/>
      <w:numFmt w:val="bullet"/>
      <w:lvlText w:val=""/>
      <w:lvlJc w:val="left"/>
      <w:pPr>
        <w:ind w:left="5947" w:hanging="360"/>
      </w:pPr>
      <w:rPr>
        <w:rFonts w:ascii="Symbol" w:hAnsi="Symbol" w:hint="default"/>
      </w:rPr>
    </w:lvl>
    <w:lvl w:ilvl="7" w:tplc="18090003" w:tentative="1">
      <w:start w:val="1"/>
      <w:numFmt w:val="bullet"/>
      <w:lvlText w:val="o"/>
      <w:lvlJc w:val="left"/>
      <w:pPr>
        <w:ind w:left="6667" w:hanging="360"/>
      </w:pPr>
      <w:rPr>
        <w:rFonts w:ascii="Courier New" w:hAnsi="Courier New" w:cs="Courier New" w:hint="default"/>
      </w:rPr>
    </w:lvl>
    <w:lvl w:ilvl="8" w:tplc="18090005" w:tentative="1">
      <w:start w:val="1"/>
      <w:numFmt w:val="bullet"/>
      <w:lvlText w:val=""/>
      <w:lvlJc w:val="left"/>
      <w:pPr>
        <w:ind w:left="7387" w:hanging="360"/>
      </w:pPr>
      <w:rPr>
        <w:rFonts w:ascii="Wingdings" w:hAnsi="Wingdings" w:hint="default"/>
      </w:rPr>
    </w:lvl>
  </w:abstractNum>
  <w:abstractNum w:abstractNumId="46" w15:restartNumberingAfterBreak="0">
    <w:nsid w:val="79BF633C"/>
    <w:multiLevelType w:val="multilevel"/>
    <w:tmpl w:val="6BF4EE98"/>
    <w:styleLink w:val="List21"/>
    <w:lvl w:ilvl="0">
      <w:start w:val="1"/>
      <w:numFmt w:val="decimal"/>
      <w:lvlText w:val="%1."/>
      <w:lvlJc w:val="left"/>
      <w:rPr>
        <w:rFonts w:cs="Times New Roman"/>
        <w:color w:val="000000"/>
        <w:position w:val="0"/>
        <w:u w:color="000000"/>
      </w:rPr>
    </w:lvl>
    <w:lvl w:ilvl="1">
      <w:start w:val="1"/>
      <w:numFmt w:val="decimal"/>
      <w:lvlText w:val="%1.%2."/>
      <w:lvlJc w:val="left"/>
      <w:rPr>
        <w:rFonts w:cs="Times New Roman"/>
        <w:color w:val="000000"/>
        <w:position w:val="0"/>
        <w:u w:color="000000"/>
      </w:rPr>
    </w:lvl>
    <w:lvl w:ilvl="2">
      <w:start w:val="1"/>
      <w:numFmt w:val="decimal"/>
      <w:lvlText w:val="%1.%2.%3."/>
      <w:lvlJc w:val="left"/>
      <w:rPr>
        <w:rFonts w:cs="Times New Roman"/>
        <w:color w:val="000000"/>
        <w:position w:val="0"/>
        <w:u w:color="000000"/>
      </w:rPr>
    </w:lvl>
    <w:lvl w:ilvl="3">
      <w:start w:val="1"/>
      <w:numFmt w:val="decimal"/>
      <w:lvlText w:val="%1.%2.%3.%4."/>
      <w:lvlJc w:val="left"/>
      <w:rPr>
        <w:rFonts w:cs="Times New Roman"/>
        <w:color w:val="000000"/>
        <w:position w:val="0"/>
        <w:u w:color="000000"/>
      </w:rPr>
    </w:lvl>
    <w:lvl w:ilvl="4">
      <w:start w:val="1"/>
      <w:numFmt w:val="decimal"/>
      <w:lvlText w:val="%1.%2.%3.%4.%5."/>
      <w:lvlJc w:val="left"/>
      <w:rPr>
        <w:rFonts w:cs="Times New Roman"/>
        <w:color w:val="000000"/>
        <w:position w:val="0"/>
        <w:u w:color="000000"/>
      </w:rPr>
    </w:lvl>
    <w:lvl w:ilvl="5">
      <w:start w:val="1"/>
      <w:numFmt w:val="decimal"/>
      <w:lvlText w:val="%1.%2.%3.%4.%5.%6."/>
      <w:lvlJc w:val="left"/>
      <w:rPr>
        <w:rFonts w:cs="Times New Roman"/>
        <w:color w:val="000000"/>
        <w:position w:val="0"/>
        <w:u w:color="000000"/>
      </w:rPr>
    </w:lvl>
    <w:lvl w:ilvl="6">
      <w:start w:val="1"/>
      <w:numFmt w:val="decimal"/>
      <w:lvlText w:val="%1.%2.%3.%4.%5.%6.%7."/>
      <w:lvlJc w:val="left"/>
      <w:rPr>
        <w:rFonts w:cs="Times New Roman"/>
        <w:color w:val="000000"/>
        <w:position w:val="0"/>
        <w:u w:color="000000"/>
      </w:rPr>
    </w:lvl>
    <w:lvl w:ilvl="7">
      <w:start w:val="1"/>
      <w:numFmt w:val="decimal"/>
      <w:lvlText w:val="%1.%2.%3.%4.%5.%6.%7.%8."/>
      <w:lvlJc w:val="left"/>
      <w:rPr>
        <w:rFonts w:cs="Times New Roman"/>
        <w:color w:val="000000"/>
        <w:position w:val="0"/>
        <w:u w:color="000000"/>
      </w:rPr>
    </w:lvl>
    <w:lvl w:ilvl="8">
      <w:start w:val="1"/>
      <w:numFmt w:val="decimal"/>
      <w:lvlText w:val="%1.%2.%3.%4.%5.%6.%7.%8.%9."/>
      <w:lvlJc w:val="left"/>
      <w:rPr>
        <w:rFonts w:cs="Times New Roman"/>
        <w:color w:val="000000"/>
        <w:position w:val="0"/>
        <w:u w:color="000000"/>
      </w:rPr>
    </w:lvl>
  </w:abstractNum>
  <w:abstractNum w:abstractNumId="47" w15:restartNumberingAfterBreak="0">
    <w:nsid w:val="7B036E6E"/>
    <w:multiLevelType w:val="hybridMultilevel"/>
    <w:tmpl w:val="E432D4E2"/>
    <w:lvl w:ilvl="0" w:tplc="B352BDC0">
      <w:start w:val="1"/>
      <w:numFmt w:val="decimal"/>
      <w:pStyle w:val="W2HEADING3"/>
      <w:lvlText w:val="%1.4.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8" w15:restartNumberingAfterBreak="0">
    <w:nsid w:val="7EF542D6"/>
    <w:multiLevelType w:val="multilevel"/>
    <w:tmpl w:val="94B6AC92"/>
    <w:styleLink w:val="ImportedStyle3"/>
    <w:lvl w:ilvl="0">
      <w:start w:val="1"/>
      <w:numFmt w:val="bullet"/>
      <w:lvlText w:val="•"/>
      <w:lvlJc w:val="left"/>
      <w:rPr>
        <w:color w:val="000000"/>
        <w:position w:val="0"/>
        <w:u w:color="000000"/>
      </w:rPr>
    </w:lvl>
    <w:lvl w:ilvl="1">
      <w:start w:val="1"/>
      <w:numFmt w:val="bullet"/>
      <w:lvlText w:val="•"/>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
      <w:lvlJc w:val="left"/>
      <w:rPr>
        <w:color w:val="000000"/>
        <w:position w:val="0"/>
        <w:u w:color="000000"/>
      </w:rPr>
    </w:lvl>
    <w:lvl w:ilvl="8">
      <w:start w:val="1"/>
      <w:numFmt w:val="bullet"/>
      <w:lvlText w:val="•"/>
      <w:lvlJc w:val="left"/>
      <w:rPr>
        <w:color w:val="000000"/>
        <w:position w:val="0"/>
        <w:u w:color="000000"/>
      </w:rPr>
    </w:lvl>
  </w:abstractNum>
  <w:num w:numId="1">
    <w:abstractNumId w:val="23"/>
  </w:num>
  <w:num w:numId="2">
    <w:abstractNumId w:val="24"/>
  </w:num>
  <w:num w:numId="3">
    <w:abstractNumId w:val="5"/>
  </w:num>
  <w:num w:numId="4">
    <w:abstractNumId w:val="23"/>
  </w:num>
  <w:num w:numId="5">
    <w:abstractNumId w:val="37"/>
  </w:num>
  <w:num w:numId="6">
    <w:abstractNumId w:val="48"/>
  </w:num>
  <w:num w:numId="7">
    <w:abstractNumId w:val="41"/>
  </w:num>
  <w:num w:numId="8">
    <w:abstractNumId w:val="46"/>
  </w:num>
  <w:num w:numId="9">
    <w:abstractNumId w:val="2"/>
  </w:num>
  <w:num w:numId="10">
    <w:abstractNumId w:val="26"/>
  </w:num>
  <w:num w:numId="11">
    <w:abstractNumId w:val="21"/>
  </w:num>
  <w:num w:numId="12">
    <w:abstractNumId w:val="13"/>
  </w:num>
  <w:num w:numId="13">
    <w:abstractNumId w:val="4"/>
  </w:num>
  <w:num w:numId="14">
    <w:abstractNumId w:val="40"/>
  </w:num>
  <w:num w:numId="15">
    <w:abstractNumId w:val="11"/>
  </w:num>
  <w:num w:numId="16">
    <w:abstractNumId w:val="0"/>
  </w:num>
  <w:num w:numId="17">
    <w:abstractNumId w:val="10"/>
  </w:num>
  <w:num w:numId="18">
    <w:abstractNumId w:val="31"/>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43"/>
  </w:num>
  <w:num w:numId="22">
    <w:abstractNumId w:val="23"/>
  </w:num>
  <w:num w:numId="23">
    <w:abstractNumId w:val="30"/>
  </w:num>
  <w:num w:numId="24">
    <w:abstractNumId w:val="23"/>
  </w:num>
  <w:num w:numId="25">
    <w:abstractNumId w:val="3"/>
  </w:num>
  <w:num w:numId="26">
    <w:abstractNumId w:val="28"/>
  </w:num>
  <w:num w:numId="27">
    <w:abstractNumId w:val="23"/>
  </w:num>
  <w:num w:numId="28">
    <w:abstractNumId w:val="22"/>
  </w:num>
  <w:num w:numId="29">
    <w:abstractNumId w:val="42"/>
  </w:num>
  <w:num w:numId="30">
    <w:abstractNumId w:val="18"/>
  </w:num>
  <w:num w:numId="31">
    <w:abstractNumId w:val="1"/>
  </w:num>
  <w:num w:numId="32">
    <w:abstractNumId w:val="9"/>
  </w:num>
  <w:num w:numId="33">
    <w:abstractNumId w:val="35"/>
  </w:num>
  <w:num w:numId="34">
    <w:abstractNumId w:val="38"/>
  </w:num>
  <w:num w:numId="35">
    <w:abstractNumId w:val="12"/>
  </w:num>
  <w:num w:numId="36">
    <w:abstractNumId w:val="6"/>
  </w:num>
  <w:num w:numId="37">
    <w:abstractNumId w:val="13"/>
  </w:num>
  <w:num w:numId="38">
    <w:abstractNumId w:val="7"/>
  </w:num>
  <w:num w:numId="39">
    <w:abstractNumId w:val="33"/>
  </w:num>
  <w:num w:numId="40">
    <w:abstractNumId w:val="16"/>
  </w:num>
  <w:num w:numId="41">
    <w:abstractNumId w:val="32"/>
  </w:num>
  <w:num w:numId="42">
    <w:abstractNumId w:val="14"/>
  </w:num>
  <w:num w:numId="43">
    <w:abstractNumId w:val="19"/>
  </w:num>
  <w:num w:numId="44">
    <w:abstractNumId w:val="47"/>
  </w:num>
  <w:num w:numId="45">
    <w:abstractNumId w:val="39"/>
  </w:num>
  <w:num w:numId="46">
    <w:abstractNumId w:val="17"/>
  </w:num>
  <w:num w:numId="47">
    <w:abstractNumId w:val="25"/>
  </w:num>
  <w:num w:numId="48">
    <w:abstractNumId w:val="29"/>
  </w:num>
  <w:num w:numId="49">
    <w:abstractNumId w:val="20"/>
  </w:num>
  <w:num w:numId="50">
    <w:abstractNumId w:val="44"/>
  </w:num>
  <w:num w:numId="51">
    <w:abstractNumId w:val="34"/>
  </w:num>
  <w:num w:numId="52">
    <w:abstractNumId w:val="15"/>
  </w:num>
  <w:num w:numId="53">
    <w:abstractNumId w:val="8"/>
  </w:num>
  <w:num w:numId="54">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FBF"/>
    <w:rsid w:val="00001D1E"/>
    <w:rsid w:val="000022D7"/>
    <w:rsid w:val="0000341C"/>
    <w:rsid w:val="0000653B"/>
    <w:rsid w:val="000067D0"/>
    <w:rsid w:val="00006D3C"/>
    <w:rsid w:val="00007BC3"/>
    <w:rsid w:val="00010768"/>
    <w:rsid w:val="00011474"/>
    <w:rsid w:val="000120FF"/>
    <w:rsid w:val="00012686"/>
    <w:rsid w:val="000145F7"/>
    <w:rsid w:val="000150D7"/>
    <w:rsid w:val="000161D1"/>
    <w:rsid w:val="00016CB9"/>
    <w:rsid w:val="00016D21"/>
    <w:rsid w:val="00022313"/>
    <w:rsid w:val="00022BD6"/>
    <w:rsid w:val="00022C69"/>
    <w:rsid w:val="000233C2"/>
    <w:rsid w:val="00023E35"/>
    <w:rsid w:val="0002424D"/>
    <w:rsid w:val="000244A0"/>
    <w:rsid w:val="00024B08"/>
    <w:rsid w:val="00025501"/>
    <w:rsid w:val="00027F19"/>
    <w:rsid w:val="00030A4F"/>
    <w:rsid w:val="000313F0"/>
    <w:rsid w:val="000341D4"/>
    <w:rsid w:val="00041028"/>
    <w:rsid w:val="0004205A"/>
    <w:rsid w:val="00046F91"/>
    <w:rsid w:val="0004713A"/>
    <w:rsid w:val="0004797C"/>
    <w:rsid w:val="00047B50"/>
    <w:rsid w:val="00047D0C"/>
    <w:rsid w:val="000502DB"/>
    <w:rsid w:val="00050EEB"/>
    <w:rsid w:val="000510F7"/>
    <w:rsid w:val="00051227"/>
    <w:rsid w:val="00051FE2"/>
    <w:rsid w:val="00052E6B"/>
    <w:rsid w:val="00054FCA"/>
    <w:rsid w:val="00054FD4"/>
    <w:rsid w:val="00056506"/>
    <w:rsid w:val="000565BD"/>
    <w:rsid w:val="000576D5"/>
    <w:rsid w:val="00060C70"/>
    <w:rsid w:val="000625CC"/>
    <w:rsid w:val="00062D7F"/>
    <w:rsid w:val="000674E2"/>
    <w:rsid w:val="00070AD6"/>
    <w:rsid w:val="00070EF1"/>
    <w:rsid w:val="00072373"/>
    <w:rsid w:val="00080717"/>
    <w:rsid w:val="00080FBF"/>
    <w:rsid w:val="00082E4C"/>
    <w:rsid w:val="00085C4A"/>
    <w:rsid w:val="000908A2"/>
    <w:rsid w:val="00090E36"/>
    <w:rsid w:val="00090F19"/>
    <w:rsid w:val="00095A57"/>
    <w:rsid w:val="00095CA4"/>
    <w:rsid w:val="00096807"/>
    <w:rsid w:val="00096CC8"/>
    <w:rsid w:val="000A167F"/>
    <w:rsid w:val="000A179C"/>
    <w:rsid w:val="000A3E8E"/>
    <w:rsid w:val="000A4E43"/>
    <w:rsid w:val="000A5D97"/>
    <w:rsid w:val="000A62EA"/>
    <w:rsid w:val="000B009B"/>
    <w:rsid w:val="000B0DD8"/>
    <w:rsid w:val="000B12EE"/>
    <w:rsid w:val="000B14D4"/>
    <w:rsid w:val="000B332A"/>
    <w:rsid w:val="000B542F"/>
    <w:rsid w:val="000B5CCC"/>
    <w:rsid w:val="000B6CDD"/>
    <w:rsid w:val="000B7B95"/>
    <w:rsid w:val="000C222F"/>
    <w:rsid w:val="000C2490"/>
    <w:rsid w:val="000C3562"/>
    <w:rsid w:val="000C368A"/>
    <w:rsid w:val="000C59E1"/>
    <w:rsid w:val="000D041E"/>
    <w:rsid w:val="000D1E8F"/>
    <w:rsid w:val="000D2DC1"/>
    <w:rsid w:val="000D5E78"/>
    <w:rsid w:val="000E1AC0"/>
    <w:rsid w:val="000E3761"/>
    <w:rsid w:val="000E4509"/>
    <w:rsid w:val="000E594B"/>
    <w:rsid w:val="000E6566"/>
    <w:rsid w:val="000F0647"/>
    <w:rsid w:val="000F0D46"/>
    <w:rsid w:val="000F2ED4"/>
    <w:rsid w:val="000F6283"/>
    <w:rsid w:val="000F69DF"/>
    <w:rsid w:val="0010063D"/>
    <w:rsid w:val="00100DB4"/>
    <w:rsid w:val="001014FA"/>
    <w:rsid w:val="00101FA4"/>
    <w:rsid w:val="001025AC"/>
    <w:rsid w:val="00102BB9"/>
    <w:rsid w:val="001032D0"/>
    <w:rsid w:val="00104690"/>
    <w:rsid w:val="00104DFF"/>
    <w:rsid w:val="00106620"/>
    <w:rsid w:val="001071CE"/>
    <w:rsid w:val="001101AD"/>
    <w:rsid w:val="001115F7"/>
    <w:rsid w:val="0011195E"/>
    <w:rsid w:val="00112B47"/>
    <w:rsid w:val="0011338C"/>
    <w:rsid w:val="00113DAE"/>
    <w:rsid w:val="00115903"/>
    <w:rsid w:val="00115ADF"/>
    <w:rsid w:val="001216A2"/>
    <w:rsid w:val="0012196A"/>
    <w:rsid w:val="00121AF6"/>
    <w:rsid w:val="00122BB3"/>
    <w:rsid w:val="00126499"/>
    <w:rsid w:val="001268FA"/>
    <w:rsid w:val="00130122"/>
    <w:rsid w:val="00131339"/>
    <w:rsid w:val="00131378"/>
    <w:rsid w:val="00131B41"/>
    <w:rsid w:val="00131DBF"/>
    <w:rsid w:val="001327C2"/>
    <w:rsid w:val="00133625"/>
    <w:rsid w:val="00133C9B"/>
    <w:rsid w:val="001344F6"/>
    <w:rsid w:val="001355DF"/>
    <w:rsid w:val="00140578"/>
    <w:rsid w:val="0014104B"/>
    <w:rsid w:val="0014191B"/>
    <w:rsid w:val="001425E8"/>
    <w:rsid w:val="001426F1"/>
    <w:rsid w:val="001432A1"/>
    <w:rsid w:val="001446AC"/>
    <w:rsid w:val="00144B9A"/>
    <w:rsid w:val="001461A3"/>
    <w:rsid w:val="0014634D"/>
    <w:rsid w:val="0014733F"/>
    <w:rsid w:val="0014777C"/>
    <w:rsid w:val="001502F4"/>
    <w:rsid w:val="0015206F"/>
    <w:rsid w:val="001521FF"/>
    <w:rsid w:val="00152F97"/>
    <w:rsid w:val="00153A8D"/>
    <w:rsid w:val="00156EEA"/>
    <w:rsid w:val="001600C0"/>
    <w:rsid w:val="00165507"/>
    <w:rsid w:val="00170256"/>
    <w:rsid w:val="00171581"/>
    <w:rsid w:val="0017242D"/>
    <w:rsid w:val="0017306F"/>
    <w:rsid w:val="0017316E"/>
    <w:rsid w:val="001738C4"/>
    <w:rsid w:val="00173E2A"/>
    <w:rsid w:val="00174611"/>
    <w:rsid w:val="00175B5A"/>
    <w:rsid w:val="00175CB8"/>
    <w:rsid w:val="00177A7A"/>
    <w:rsid w:val="001801E0"/>
    <w:rsid w:val="001804B1"/>
    <w:rsid w:val="001816FC"/>
    <w:rsid w:val="00182827"/>
    <w:rsid w:val="00182CB4"/>
    <w:rsid w:val="00183587"/>
    <w:rsid w:val="00183AB5"/>
    <w:rsid w:val="0018400E"/>
    <w:rsid w:val="00184E19"/>
    <w:rsid w:val="00185950"/>
    <w:rsid w:val="00185C35"/>
    <w:rsid w:val="001908BF"/>
    <w:rsid w:val="0019298D"/>
    <w:rsid w:val="001945EF"/>
    <w:rsid w:val="001A0C73"/>
    <w:rsid w:val="001A2867"/>
    <w:rsid w:val="001A38EF"/>
    <w:rsid w:val="001A4454"/>
    <w:rsid w:val="001B01CC"/>
    <w:rsid w:val="001B264A"/>
    <w:rsid w:val="001B2FD9"/>
    <w:rsid w:val="001B3D93"/>
    <w:rsid w:val="001B4223"/>
    <w:rsid w:val="001C046A"/>
    <w:rsid w:val="001C07CB"/>
    <w:rsid w:val="001C3024"/>
    <w:rsid w:val="001C3655"/>
    <w:rsid w:val="001C3D8A"/>
    <w:rsid w:val="001C5FE2"/>
    <w:rsid w:val="001C639A"/>
    <w:rsid w:val="001C6FB2"/>
    <w:rsid w:val="001C77D2"/>
    <w:rsid w:val="001D1E4F"/>
    <w:rsid w:val="001D24D9"/>
    <w:rsid w:val="001D4D7E"/>
    <w:rsid w:val="001D4E6D"/>
    <w:rsid w:val="001D7B76"/>
    <w:rsid w:val="001D7B9E"/>
    <w:rsid w:val="001E0465"/>
    <w:rsid w:val="001E0C57"/>
    <w:rsid w:val="001E0FE8"/>
    <w:rsid w:val="001E1E82"/>
    <w:rsid w:val="001E4B7F"/>
    <w:rsid w:val="001E5B7C"/>
    <w:rsid w:val="001E78EF"/>
    <w:rsid w:val="001F2B59"/>
    <w:rsid w:val="001F4DC0"/>
    <w:rsid w:val="001F523C"/>
    <w:rsid w:val="001F568F"/>
    <w:rsid w:val="001F5C00"/>
    <w:rsid w:val="001F6752"/>
    <w:rsid w:val="00200196"/>
    <w:rsid w:val="002005F8"/>
    <w:rsid w:val="00202307"/>
    <w:rsid w:val="002053ED"/>
    <w:rsid w:val="00206038"/>
    <w:rsid w:val="00206583"/>
    <w:rsid w:val="002070FD"/>
    <w:rsid w:val="00207339"/>
    <w:rsid w:val="00211FCC"/>
    <w:rsid w:val="0021285A"/>
    <w:rsid w:val="00214B74"/>
    <w:rsid w:val="00214F4A"/>
    <w:rsid w:val="00216DB6"/>
    <w:rsid w:val="00216F70"/>
    <w:rsid w:val="00217B28"/>
    <w:rsid w:val="002205A0"/>
    <w:rsid w:val="0022074B"/>
    <w:rsid w:val="00230087"/>
    <w:rsid w:val="002333EF"/>
    <w:rsid w:val="0023374F"/>
    <w:rsid w:val="0023431F"/>
    <w:rsid w:val="002375EB"/>
    <w:rsid w:val="002379C0"/>
    <w:rsid w:val="00237E14"/>
    <w:rsid w:val="0024003D"/>
    <w:rsid w:val="002418ED"/>
    <w:rsid w:val="00241FA8"/>
    <w:rsid w:val="00245353"/>
    <w:rsid w:val="002469BC"/>
    <w:rsid w:val="00251491"/>
    <w:rsid w:val="0025209E"/>
    <w:rsid w:val="00252D77"/>
    <w:rsid w:val="00254771"/>
    <w:rsid w:val="00254912"/>
    <w:rsid w:val="00255FE0"/>
    <w:rsid w:val="002570DB"/>
    <w:rsid w:val="00261B25"/>
    <w:rsid w:val="0026381B"/>
    <w:rsid w:val="00264BC4"/>
    <w:rsid w:val="00264CA0"/>
    <w:rsid w:val="00265374"/>
    <w:rsid w:val="00266B59"/>
    <w:rsid w:val="00267665"/>
    <w:rsid w:val="00267ADE"/>
    <w:rsid w:val="0027194F"/>
    <w:rsid w:val="00272AE2"/>
    <w:rsid w:val="00272E34"/>
    <w:rsid w:val="0027362C"/>
    <w:rsid w:val="00274A79"/>
    <w:rsid w:val="00274DC0"/>
    <w:rsid w:val="002772B8"/>
    <w:rsid w:val="00277823"/>
    <w:rsid w:val="0028047E"/>
    <w:rsid w:val="00283E3A"/>
    <w:rsid w:val="00284CD6"/>
    <w:rsid w:val="00285935"/>
    <w:rsid w:val="00285CDD"/>
    <w:rsid w:val="00285F5E"/>
    <w:rsid w:val="002863CC"/>
    <w:rsid w:val="00286CD2"/>
    <w:rsid w:val="00286EFC"/>
    <w:rsid w:val="0028700D"/>
    <w:rsid w:val="0029007C"/>
    <w:rsid w:val="002911E0"/>
    <w:rsid w:val="0029189D"/>
    <w:rsid w:val="00293697"/>
    <w:rsid w:val="0029463A"/>
    <w:rsid w:val="002947E0"/>
    <w:rsid w:val="002956C2"/>
    <w:rsid w:val="00295B12"/>
    <w:rsid w:val="00296622"/>
    <w:rsid w:val="00297FDD"/>
    <w:rsid w:val="002A03F6"/>
    <w:rsid w:val="002A4FB2"/>
    <w:rsid w:val="002A5AC4"/>
    <w:rsid w:val="002A6EF2"/>
    <w:rsid w:val="002A7B80"/>
    <w:rsid w:val="002B016D"/>
    <w:rsid w:val="002B0509"/>
    <w:rsid w:val="002B3F24"/>
    <w:rsid w:val="002B4EB4"/>
    <w:rsid w:val="002B5D57"/>
    <w:rsid w:val="002C2141"/>
    <w:rsid w:val="002C364F"/>
    <w:rsid w:val="002C36E2"/>
    <w:rsid w:val="002C3E8F"/>
    <w:rsid w:val="002C44C6"/>
    <w:rsid w:val="002C44DC"/>
    <w:rsid w:val="002C7554"/>
    <w:rsid w:val="002C7AF6"/>
    <w:rsid w:val="002D115C"/>
    <w:rsid w:val="002D5FA6"/>
    <w:rsid w:val="002D6E4C"/>
    <w:rsid w:val="002D7E78"/>
    <w:rsid w:val="002E060E"/>
    <w:rsid w:val="002E1F71"/>
    <w:rsid w:val="002E379B"/>
    <w:rsid w:val="002E37B5"/>
    <w:rsid w:val="002E3975"/>
    <w:rsid w:val="002E43D5"/>
    <w:rsid w:val="002E5E2C"/>
    <w:rsid w:val="002E636C"/>
    <w:rsid w:val="002E678A"/>
    <w:rsid w:val="002E708D"/>
    <w:rsid w:val="002F027E"/>
    <w:rsid w:val="002F0B82"/>
    <w:rsid w:val="002F10FC"/>
    <w:rsid w:val="002F1988"/>
    <w:rsid w:val="002F2F90"/>
    <w:rsid w:val="002F3F12"/>
    <w:rsid w:val="002F3F2A"/>
    <w:rsid w:val="002F4371"/>
    <w:rsid w:val="002F57A2"/>
    <w:rsid w:val="002F6FFF"/>
    <w:rsid w:val="002F716A"/>
    <w:rsid w:val="002F74BD"/>
    <w:rsid w:val="00302F78"/>
    <w:rsid w:val="003038D5"/>
    <w:rsid w:val="00303D55"/>
    <w:rsid w:val="00304CF6"/>
    <w:rsid w:val="00306310"/>
    <w:rsid w:val="00311C2E"/>
    <w:rsid w:val="00312F3D"/>
    <w:rsid w:val="00313825"/>
    <w:rsid w:val="00314193"/>
    <w:rsid w:val="003154C8"/>
    <w:rsid w:val="00315BA7"/>
    <w:rsid w:val="003204C5"/>
    <w:rsid w:val="00320F55"/>
    <w:rsid w:val="00322FF6"/>
    <w:rsid w:val="0032444D"/>
    <w:rsid w:val="003252BF"/>
    <w:rsid w:val="00325B2D"/>
    <w:rsid w:val="0032675D"/>
    <w:rsid w:val="003272B5"/>
    <w:rsid w:val="0033008C"/>
    <w:rsid w:val="00330AB7"/>
    <w:rsid w:val="00332407"/>
    <w:rsid w:val="00333490"/>
    <w:rsid w:val="003336D6"/>
    <w:rsid w:val="0033475C"/>
    <w:rsid w:val="003350C2"/>
    <w:rsid w:val="00335385"/>
    <w:rsid w:val="00340852"/>
    <w:rsid w:val="00340AF0"/>
    <w:rsid w:val="00341D12"/>
    <w:rsid w:val="00341EEC"/>
    <w:rsid w:val="00342621"/>
    <w:rsid w:val="00344138"/>
    <w:rsid w:val="003447F6"/>
    <w:rsid w:val="00344F54"/>
    <w:rsid w:val="003503E8"/>
    <w:rsid w:val="0035139D"/>
    <w:rsid w:val="00352869"/>
    <w:rsid w:val="00354110"/>
    <w:rsid w:val="00356EC0"/>
    <w:rsid w:val="003614E6"/>
    <w:rsid w:val="00363185"/>
    <w:rsid w:val="0036391B"/>
    <w:rsid w:val="00364602"/>
    <w:rsid w:val="00364F94"/>
    <w:rsid w:val="00365608"/>
    <w:rsid w:val="00365C59"/>
    <w:rsid w:val="00365FFC"/>
    <w:rsid w:val="003704A7"/>
    <w:rsid w:val="00370FCC"/>
    <w:rsid w:val="00371629"/>
    <w:rsid w:val="00371E93"/>
    <w:rsid w:val="00372D9D"/>
    <w:rsid w:val="0037315D"/>
    <w:rsid w:val="00373498"/>
    <w:rsid w:val="0037496D"/>
    <w:rsid w:val="00374EEF"/>
    <w:rsid w:val="00375E06"/>
    <w:rsid w:val="00377E18"/>
    <w:rsid w:val="00381862"/>
    <w:rsid w:val="003819C3"/>
    <w:rsid w:val="00382B09"/>
    <w:rsid w:val="00382F9D"/>
    <w:rsid w:val="00384ED6"/>
    <w:rsid w:val="00384F0F"/>
    <w:rsid w:val="0038552A"/>
    <w:rsid w:val="00387CF3"/>
    <w:rsid w:val="00390B3B"/>
    <w:rsid w:val="00392CA8"/>
    <w:rsid w:val="00394F27"/>
    <w:rsid w:val="0039671C"/>
    <w:rsid w:val="00397F93"/>
    <w:rsid w:val="003A0EAD"/>
    <w:rsid w:val="003A1E64"/>
    <w:rsid w:val="003A2EAE"/>
    <w:rsid w:val="003A30C4"/>
    <w:rsid w:val="003A36DF"/>
    <w:rsid w:val="003A63FD"/>
    <w:rsid w:val="003A7AA2"/>
    <w:rsid w:val="003A7E9B"/>
    <w:rsid w:val="003B033E"/>
    <w:rsid w:val="003B13E3"/>
    <w:rsid w:val="003B206F"/>
    <w:rsid w:val="003B22F8"/>
    <w:rsid w:val="003B2BA3"/>
    <w:rsid w:val="003B488B"/>
    <w:rsid w:val="003B66FE"/>
    <w:rsid w:val="003B718A"/>
    <w:rsid w:val="003B7441"/>
    <w:rsid w:val="003C10AC"/>
    <w:rsid w:val="003C12C6"/>
    <w:rsid w:val="003C2059"/>
    <w:rsid w:val="003C4E91"/>
    <w:rsid w:val="003C57DD"/>
    <w:rsid w:val="003C773A"/>
    <w:rsid w:val="003C7D4C"/>
    <w:rsid w:val="003D04B1"/>
    <w:rsid w:val="003D259F"/>
    <w:rsid w:val="003D2FAD"/>
    <w:rsid w:val="003D430D"/>
    <w:rsid w:val="003D458E"/>
    <w:rsid w:val="003D4AB0"/>
    <w:rsid w:val="003D5396"/>
    <w:rsid w:val="003D671C"/>
    <w:rsid w:val="003D7A79"/>
    <w:rsid w:val="003E0117"/>
    <w:rsid w:val="003E11A2"/>
    <w:rsid w:val="003E2BC5"/>
    <w:rsid w:val="003E3A30"/>
    <w:rsid w:val="003E3F3E"/>
    <w:rsid w:val="003E51DC"/>
    <w:rsid w:val="003E57CD"/>
    <w:rsid w:val="003F11F1"/>
    <w:rsid w:val="003F3268"/>
    <w:rsid w:val="003F4541"/>
    <w:rsid w:val="003F55D2"/>
    <w:rsid w:val="003F6383"/>
    <w:rsid w:val="003F6637"/>
    <w:rsid w:val="003F734E"/>
    <w:rsid w:val="00400547"/>
    <w:rsid w:val="004038F7"/>
    <w:rsid w:val="004151DE"/>
    <w:rsid w:val="004156CE"/>
    <w:rsid w:val="004159CE"/>
    <w:rsid w:val="00415D91"/>
    <w:rsid w:val="00417BD9"/>
    <w:rsid w:val="00417F2A"/>
    <w:rsid w:val="00423D0E"/>
    <w:rsid w:val="004245B7"/>
    <w:rsid w:val="00430A50"/>
    <w:rsid w:val="00430AE1"/>
    <w:rsid w:val="00435F71"/>
    <w:rsid w:val="004360E8"/>
    <w:rsid w:val="004362E8"/>
    <w:rsid w:val="004367D7"/>
    <w:rsid w:val="00441170"/>
    <w:rsid w:val="00442EAF"/>
    <w:rsid w:val="00443A83"/>
    <w:rsid w:val="00444611"/>
    <w:rsid w:val="00446B16"/>
    <w:rsid w:val="00450A49"/>
    <w:rsid w:val="00450A7F"/>
    <w:rsid w:val="004512D3"/>
    <w:rsid w:val="004532A6"/>
    <w:rsid w:val="00453BEB"/>
    <w:rsid w:val="0045661A"/>
    <w:rsid w:val="004566CF"/>
    <w:rsid w:val="004616E5"/>
    <w:rsid w:val="004619FE"/>
    <w:rsid w:val="00464940"/>
    <w:rsid w:val="00465B0B"/>
    <w:rsid w:val="00466B92"/>
    <w:rsid w:val="00466E9F"/>
    <w:rsid w:val="00467ABB"/>
    <w:rsid w:val="00467CB6"/>
    <w:rsid w:val="004706D1"/>
    <w:rsid w:val="004710B4"/>
    <w:rsid w:val="00472431"/>
    <w:rsid w:val="00472D85"/>
    <w:rsid w:val="00472E74"/>
    <w:rsid w:val="00474A36"/>
    <w:rsid w:val="00475A2B"/>
    <w:rsid w:val="004764E9"/>
    <w:rsid w:val="00477FE2"/>
    <w:rsid w:val="0048012F"/>
    <w:rsid w:val="0048102C"/>
    <w:rsid w:val="00481419"/>
    <w:rsid w:val="00481D00"/>
    <w:rsid w:val="00482D3C"/>
    <w:rsid w:val="004841E2"/>
    <w:rsid w:val="004843AF"/>
    <w:rsid w:val="004845EC"/>
    <w:rsid w:val="00484845"/>
    <w:rsid w:val="00486018"/>
    <w:rsid w:val="00487DB6"/>
    <w:rsid w:val="00491E7C"/>
    <w:rsid w:val="00493798"/>
    <w:rsid w:val="0049430B"/>
    <w:rsid w:val="00495D05"/>
    <w:rsid w:val="00497A5F"/>
    <w:rsid w:val="004A04C2"/>
    <w:rsid w:val="004A0578"/>
    <w:rsid w:val="004A3405"/>
    <w:rsid w:val="004A7530"/>
    <w:rsid w:val="004A798A"/>
    <w:rsid w:val="004B0C66"/>
    <w:rsid w:val="004B2EB4"/>
    <w:rsid w:val="004B2F67"/>
    <w:rsid w:val="004B370E"/>
    <w:rsid w:val="004B4E1E"/>
    <w:rsid w:val="004B675D"/>
    <w:rsid w:val="004B7C9F"/>
    <w:rsid w:val="004C04AB"/>
    <w:rsid w:val="004C346F"/>
    <w:rsid w:val="004C5377"/>
    <w:rsid w:val="004C5F2F"/>
    <w:rsid w:val="004C6A50"/>
    <w:rsid w:val="004C72AB"/>
    <w:rsid w:val="004C7D96"/>
    <w:rsid w:val="004D148F"/>
    <w:rsid w:val="004D48A2"/>
    <w:rsid w:val="004D493D"/>
    <w:rsid w:val="004D57DE"/>
    <w:rsid w:val="004D74F4"/>
    <w:rsid w:val="004E175F"/>
    <w:rsid w:val="004E1BD6"/>
    <w:rsid w:val="004E1C1B"/>
    <w:rsid w:val="004E227F"/>
    <w:rsid w:val="004E257F"/>
    <w:rsid w:val="004E57E4"/>
    <w:rsid w:val="004E68A2"/>
    <w:rsid w:val="004E6E5B"/>
    <w:rsid w:val="004E6FE2"/>
    <w:rsid w:val="004E7164"/>
    <w:rsid w:val="004F0F11"/>
    <w:rsid w:val="004F1876"/>
    <w:rsid w:val="004F23B0"/>
    <w:rsid w:val="004F2C63"/>
    <w:rsid w:val="004F2FEC"/>
    <w:rsid w:val="004F78FA"/>
    <w:rsid w:val="00503DA8"/>
    <w:rsid w:val="00503F7C"/>
    <w:rsid w:val="00504B06"/>
    <w:rsid w:val="00511E41"/>
    <w:rsid w:val="00511EC0"/>
    <w:rsid w:val="0051777B"/>
    <w:rsid w:val="00520663"/>
    <w:rsid w:val="00521FBB"/>
    <w:rsid w:val="005221F8"/>
    <w:rsid w:val="00522843"/>
    <w:rsid w:val="00522C81"/>
    <w:rsid w:val="00523A41"/>
    <w:rsid w:val="00523E0B"/>
    <w:rsid w:val="00524DF6"/>
    <w:rsid w:val="00524F94"/>
    <w:rsid w:val="00526AC1"/>
    <w:rsid w:val="00527283"/>
    <w:rsid w:val="00527627"/>
    <w:rsid w:val="00527F12"/>
    <w:rsid w:val="00531104"/>
    <w:rsid w:val="00532A2F"/>
    <w:rsid w:val="0053730F"/>
    <w:rsid w:val="00537370"/>
    <w:rsid w:val="00537C19"/>
    <w:rsid w:val="005412A1"/>
    <w:rsid w:val="00542579"/>
    <w:rsid w:val="005441C3"/>
    <w:rsid w:val="00544340"/>
    <w:rsid w:val="00545A71"/>
    <w:rsid w:val="005477E4"/>
    <w:rsid w:val="005478B0"/>
    <w:rsid w:val="005503E5"/>
    <w:rsid w:val="0055097C"/>
    <w:rsid w:val="00551849"/>
    <w:rsid w:val="00553266"/>
    <w:rsid w:val="005577C9"/>
    <w:rsid w:val="00557C07"/>
    <w:rsid w:val="00560F42"/>
    <w:rsid w:val="005624D6"/>
    <w:rsid w:val="00563C2B"/>
    <w:rsid w:val="00564FEE"/>
    <w:rsid w:val="005653C2"/>
    <w:rsid w:val="0056619C"/>
    <w:rsid w:val="00566936"/>
    <w:rsid w:val="0056757F"/>
    <w:rsid w:val="00567857"/>
    <w:rsid w:val="00567862"/>
    <w:rsid w:val="00574DDB"/>
    <w:rsid w:val="005761EF"/>
    <w:rsid w:val="00577542"/>
    <w:rsid w:val="00580637"/>
    <w:rsid w:val="00580FCB"/>
    <w:rsid w:val="005818E4"/>
    <w:rsid w:val="00581AF8"/>
    <w:rsid w:val="005837F3"/>
    <w:rsid w:val="00584465"/>
    <w:rsid w:val="00585BB3"/>
    <w:rsid w:val="00586B6D"/>
    <w:rsid w:val="005873EA"/>
    <w:rsid w:val="00592C2F"/>
    <w:rsid w:val="00593C67"/>
    <w:rsid w:val="00593F7A"/>
    <w:rsid w:val="00596954"/>
    <w:rsid w:val="00597697"/>
    <w:rsid w:val="005A088E"/>
    <w:rsid w:val="005A1BBD"/>
    <w:rsid w:val="005A4F26"/>
    <w:rsid w:val="005A5E45"/>
    <w:rsid w:val="005A75E7"/>
    <w:rsid w:val="005B1B9A"/>
    <w:rsid w:val="005B1C8C"/>
    <w:rsid w:val="005B2758"/>
    <w:rsid w:val="005B4695"/>
    <w:rsid w:val="005B4A0E"/>
    <w:rsid w:val="005B524F"/>
    <w:rsid w:val="005B604D"/>
    <w:rsid w:val="005B781C"/>
    <w:rsid w:val="005B7896"/>
    <w:rsid w:val="005C034A"/>
    <w:rsid w:val="005C0872"/>
    <w:rsid w:val="005C12A2"/>
    <w:rsid w:val="005C298C"/>
    <w:rsid w:val="005C3622"/>
    <w:rsid w:val="005C387A"/>
    <w:rsid w:val="005C7339"/>
    <w:rsid w:val="005C7C74"/>
    <w:rsid w:val="005D2B87"/>
    <w:rsid w:val="005D3E2B"/>
    <w:rsid w:val="005D5427"/>
    <w:rsid w:val="005D7314"/>
    <w:rsid w:val="005D7501"/>
    <w:rsid w:val="005D79B5"/>
    <w:rsid w:val="005E02E8"/>
    <w:rsid w:val="005E041F"/>
    <w:rsid w:val="005E2170"/>
    <w:rsid w:val="005E3DF5"/>
    <w:rsid w:val="005E597B"/>
    <w:rsid w:val="005E7784"/>
    <w:rsid w:val="005E7C24"/>
    <w:rsid w:val="005F0254"/>
    <w:rsid w:val="005F1570"/>
    <w:rsid w:val="005F15A7"/>
    <w:rsid w:val="005F2803"/>
    <w:rsid w:val="005F3E26"/>
    <w:rsid w:val="005F4CDE"/>
    <w:rsid w:val="005F57D0"/>
    <w:rsid w:val="005F5C3F"/>
    <w:rsid w:val="005F779A"/>
    <w:rsid w:val="005F7F11"/>
    <w:rsid w:val="00601062"/>
    <w:rsid w:val="00606764"/>
    <w:rsid w:val="00610621"/>
    <w:rsid w:val="006110D6"/>
    <w:rsid w:val="006121BE"/>
    <w:rsid w:val="00612432"/>
    <w:rsid w:val="00613345"/>
    <w:rsid w:val="0061583B"/>
    <w:rsid w:val="006158D8"/>
    <w:rsid w:val="006160FF"/>
    <w:rsid w:val="00616A71"/>
    <w:rsid w:val="00617629"/>
    <w:rsid w:val="0061776F"/>
    <w:rsid w:val="00620013"/>
    <w:rsid w:val="006205E4"/>
    <w:rsid w:val="00621761"/>
    <w:rsid w:val="006313D8"/>
    <w:rsid w:val="00631456"/>
    <w:rsid w:val="00632670"/>
    <w:rsid w:val="00633DFF"/>
    <w:rsid w:val="00635101"/>
    <w:rsid w:val="00635150"/>
    <w:rsid w:val="0064112B"/>
    <w:rsid w:val="00641E72"/>
    <w:rsid w:val="00642F2D"/>
    <w:rsid w:val="006440CD"/>
    <w:rsid w:val="00644812"/>
    <w:rsid w:val="00645D78"/>
    <w:rsid w:val="00645EEC"/>
    <w:rsid w:val="00646407"/>
    <w:rsid w:val="00650141"/>
    <w:rsid w:val="00650837"/>
    <w:rsid w:val="00650E23"/>
    <w:rsid w:val="00651F1C"/>
    <w:rsid w:val="006521C2"/>
    <w:rsid w:val="00654258"/>
    <w:rsid w:val="00655F19"/>
    <w:rsid w:val="006563DF"/>
    <w:rsid w:val="00656B04"/>
    <w:rsid w:val="0065776B"/>
    <w:rsid w:val="006577BF"/>
    <w:rsid w:val="00660FE6"/>
    <w:rsid w:val="00661F7F"/>
    <w:rsid w:val="006625E8"/>
    <w:rsid w:val="00662994"/>
    <w:rsid w:val="00664AD9"/>
    <w:rsid w:val="006700C9"/>
    <w:rsid w:val="0067048A"/>
    <w:rsid w:val="0067307A"/>
    <w:rsid w:val="00673A23"/>
    <w:rsid w:val="00673C14"/>
    <w:rsid w:val="00674D51"/>
    <w:rsid w:val="00675D99"/>
    <w:rsid w:val="006765C2"/>
    <w:rsid w:val="00676662"/>
    <w:rsid w:val="00680115"/>
    <w:rsid w:val="00680C43"/>
    <w:rsid w:val="0068261D"/>
    <w:rsid w:val="006861BD"/>
    <w:rsid w:val="006930B0"/>
    <w:rsid w:val="00693983"/>
    <w:rsid w:val="00695BB7"/>
    <w:rsid w:val="006A1A51"/>
    <w:rsid w:val="006A2821"/>
    <w:rsid w:val="006A338A"/>
    <w:rsid w:val="006A33E8"/>
    <w:rsid w:val="006A6A6C"/>
    <w:rsid w:val="006B1FC3"/>
    <w:rsid w:val="006B32F3"/>
    <w:rsid w:val="006B394F"/>
    <w:rsid w:val="006B3A2A"/>
    <w:rsid w:val="006B421B"/>
    <w:rsid w:val="006B509A"/>
    <w:rsid w:val="006B5AA8"/>
    <w:rsid w:val="006B71FC"/>
    <w:rsid w:val="006B7973"/>
    <w:rsid w:val="006B7BF8"/>
    <w:rsid w:val="006C12B4"/>
    <w:rsid w:val="006C59CF"/>
    <w:rsid w:val="006C5A87"/>
    <w:rsid w:val="006C5C83"/>
    <w:rsid w:val="006C5DA9"/>
    <w:rsid w:val="006C6646"/>
    <w:rsid w:val="006D0442"/>
    <w:rsid w:val="006D0952"/>
    <w:rsid w:val="006D22DC"/>
    <w:rsid w:val="006D27C6"/>
    <w:rsid w:val="006D75D8"/>
    <w:rsid w:val="006D7E6B"/>
    <w:rsid w:val="006E42EA"/>
    <w:rsid w:val="006E48E1"/>
    <w:rsid w:val="006E59F8"/>
    <w:rsid w:val="006E7C42"/>
    <w:rsid w:val="006E7FE2"/>
    <w:rsid w:val="006F23A8"/>
    <w:rsid w:val="006F44A3"/>
    <w:rsid w:val="006F4668"/>
    <w:rsid w:val="006F6323"/>
    <w:rsid w:val="006F7EE1"/>
    <w:rsid w:val="00701036"/>
    <w:rsid w:val="00701E73"/>
    <w:rsid w:val="007038AC"/>
    <w:rsid w:val="00706768"/>
    <w:rsid w:val="0070685E"/>
    <w:rsid w:val="00706A9B"/>
    <w:rsid w:val="00710089"/>
    <w:rsid w:val="00711106"/>
    <w:rsid w:val="0071420B"/>
    <w:rsid w:val="0071514A"/>
    <w:rsid w:val="00715C8C"/>
    <w:rsid w:val="00716D0D"/>
    <w:rsid w:val="00717EAB"/>
    <w:rsid w:val="00720574"/>
    <w:rsid w:val="00722C31"/>
    <w:rsid w:val="007232F3"/>
    <w:rsid w:val="00723A91"/>
    <w:rsid w:val="00726252"/>
    <w:rsid w:val="0072799D"/>
    <w:rsid w:val="00727BCB"/>
    <w:rsid w:val="00731111"/>
    <w:rsid w:val="00734D5E"/>
    <w:rsid w:val="00734FF5"/>
    <w:rsid w:val="00735311"/>
    <w:rsid w:val="00735D30"/>
    <w:rsid w:val="00740D1E"/>
    <w:rsid w:val="00743260"/>
    <w:rsid w:val="007451D2"/>
    <w:rsid w:val="007456AA"/>
    <w:rsid w:val="007518C2"/>
    <w:rsid w:val="007539E1"/>
    <w:rsid w:val="00754929"/>
    <w:rsid w:val="0075523D"/>
    <w:rsid w:val="00763972"/>
    <w:rsid w:val="00766570"/>
    <w:rsid w:val="007668BF"/>
    <w:rsid w:val="00766AB9"/>
    <w:rsid w:val="00767D41"/>
    <w:rsid w:val="00770E24"/>
    <w:rsid w:val="0077349C"/>
    <w:rsid w:val="007734A4"/>
    <w:rsid w:val="00773CA9"/>
    <w:rsid w:val="007751F7"/>
    <w:rsid w:val="0077581C"/>
    <w:rsid w:val="00775D97"/>
    <w:rsid w:val="0077699F"/>
    <w:rsid w:val="0078088F"/>
    <w:rsid w:val="00782461"/>
    <w:rsid w:val="00782B09"/>
    <w:rsid w:val="00783823"/>
    <w:rsid w:val="00786633"/>
    <w:rsid w:val="007874B2"/>
    <w:rsid w:val="00787A7A"/>
    <w:rsid w:val="00787DE0"/>
    <w:rsid w:val="00790700"/>
    <w:rsid w:val="00794027"/>
    <w:rsid w:val="00795DF4"/>
    <w:rsid w:val="007A10B3"/>
    <w:rsid w:val="007A23B1"/>
    <w:rsid w:val="007A2965"/>
    <w:rsid w:val="007A3433"/>
    <w:rsid w:val="007A386D"/>
    <w:rsid w:val="007A4740"/>
    <w:rsid w:val="007A49F7"/>
    <w:rsid w:val="007A578F"/>
    <w:rsid w:val="007A5946"/>
    <w:rsid w:val="007A5E1E"/>
    <w:rsid w:val="007A71A0"/>
    <w:rsid w:val="007B29F7"/>
    <w:rsid w:val="007B365C"/>
    <w:rsid w:val="007B6F82"/>
    <w:rsid w:val="007C1E6D"/>
    <w:rsid w:val="007C48FE"/>
    <w:rsid w:val="007D2648"/>
    <w:rsid w:val="007D44D6"/>
    <w:rsid w:val="007D49BD"/>
    <w:rsid w:val="007D64AA"/>
    <w:rsid w:val="007D79B0"/>
    <w:rsid w:val="007E1E6C"/>
    <w:rsid w:val="007E1EDC"/>
    <w:rsid w:val="007E3838"/>
    <w:rsid w:val="007E5ABB"/>
    <w:rsid w:val="007E634A"/>
    <w:rsid w:val="007E652B"/>
    <w:rsid w:val="007E668B"/>
    <w:rsid w:val="007F02A8"/>
    <w:rsid w:val="007F1FB4"/>
    <w:rsid w:val="007F4A26"/>
    <w:rsid w:val="007F4E7D"/>
    <w:rsid w:val="008005E6"/>
    <w:rsid w:val="0080137F"/>
    <w:rsid w:val="00801BD8"/>
    <w:rsid w:val="008035C6"/>
    <w:rsid w:val="00804247"/>
    <w:rsid w:val="0080483E"/>
    <w:rsid w:val="00804EB0"/>
    <w:rsid w:val="00806BE4"/>
    <w:rsid w:val="008130CD"/>
    <w:rsid w:val="00815DCB"/>
    <w:rsid w:val="00815FBA"/>
    <w:rsid w:val="008161CE"/>
    <w:rsid w:val="00816672"/>
    <w:rsid w:val="00816715"/>
    <w:rsid w:val="00816C13"/>
    <w:rsid w:val="00817184"/>
    <w:rsid w:val="008203D8"/>
    <w:rsid w:val="00821C6F"/>
    <w:rsid w:val="00823478"/>
    <w:rsid w:val="00823774"/>
    <w:rsid w:val="00824498"/>
    <w:rsid w:val="00830723"/>
    <w:rsid w:val="00830F6F"/>
    <w:rsid w:val="0083344C"/>
    <w:rsid w:val="0083357A"/>
    <w:rsid w:val="008348CF"/>
    <w:rsid w:val="00834BEB"/>
    <w:rsid w:val="008359C3"/>
    <w:rsid w:val="008365AC"/>
    <w:rsid w:val="0084071D"/>
    <w:rsid w:val="008407E2"/>
    <w:rsid w:val="008411F0"/>
    <w:rsid w:val="00844CBF"/>
    <w:rsid w:val="008466CA"/>
    <w:rsid w:val="00846F15"/>
    <w:rsid w:val="00851577"/>
    <w:rsid w:val="00851CF7"/>
    <w:rsid w:val="00852BDB"/>
    <w:rsid w:val="008539F1"/>
    <w:rsid w:val="00854327"/>
    <w:rsid w:val="00854646"/>
    <w:rsid w:val="00856771"/>
    <w:rsid w:val="008577C1"/>
    <w:rsid w:val="0085783E"/>
    <w:rsid w:val="0086025D"/>
    <w:rsid w:val="00861AF1"/>
    <w:rsid w:val="00863085"/>
    <w:rsid w:val="008631FF"/>
    <w:rsid w:val="00864051"/>
    <w:rsid w:val="008650CD"/>
    <w:rsid w:val="0086725D"/>
    <w:rsid w:val="008672C0"/>
    <w:rsid w:val="00871CD8"/>
    <w:rsid w:val="00872324"/>
    <w:rsid w:val="008729F4"/>
    <w:rsid w:val="0087476C"/>
    <w:rsid w:val="00874953"/>
    <w:rsid w:val="00876015"/>
    <w:rsid w:val="00881E06"/>
    <w:rsid w:val="008822B4"/>
    <w:rsid w:val="00882A99"/>
    <w:rsid w:val="008837BD"/>
    <w:rsid w:val="00883B1F"/>
    <w:rsid w:val="00885237"/>
    <w:rsid w:val="00886B7C"/>
    <w:rsid w:val="00891550"/>
    <w:rsid w:val="008934E7"/>
    <w:rsid w:val="00893FDE"/>
    <w:rsid w:val="00894346"/>
    <w:rsid w:val="00894915"/>
    <w:rsid w:val="0089639C"/>
    <w:rsid w:val="0089643A"/>
    <w:rsid w:val="008A041E"/>
    <w:rsid w:val="008A070E"/>
    <w:rsid w:val="008A0C57"/>
    <w:rsid w:val="008A1FB4"/>
    <w:rsid w:val="008A2708"/>
    <w:rsid w:val="008A358B"/>
    <w:rsid w:val="008A3A49"/>
    <w:rsid w:val="008A41BA"/>
    <w:rsid w:val="008A51BA"/>
    <w:rsid w:val="008A53D5"/>
    <w:rsid w:val="008A78E3"/>
    <w:rsid w:val="008B5AF2"/>
    <w:rsid w:val="008B62CE"/>
    <w:rsid w:val="008C0F5E"/>
    <w:rsid w:val="008C33B8"/>
    <w:rsid w:val="008C4466"/>
    <w:rsid w:val="008C5BBA"/>
    <w:rsid w:val="008C7B0B"/>
    <w:rsid w:val="008D0FD0"/>
    <w:rsid w:val="008D34A5"/>
    <w:rsid w:val="008D3556"/>
    <w:rsid w:val="008D406B"/>
    <w:rsid w:val="008D5FBE"/>
    <w:rsid w:val="008D6BEB"/>
    <w:rsid w:val="008E001B"/>
    <w:rsid w:val="008E2D29"/>
    <w:rsid w:val="008E3458"/>
    <w:rsid w:val="008E5517"/>
    <w:rsid w:val="008E5C7D"/>
    <w:rsid w:val="008E624B"/>
    <w:rsid w:val="008F422B"/>
    <w:rsid w:val="008F5E91"/>
    <w:rsid w:val="008F7670"/>
    <w:rsid w:val="0090023F"/>
    <w:rsid w:val="00901263"/>
    <w:rsid w:val="009024EC"/>
    <w:rsid w:val="00902E5A"/>
    <w:rsid w:val="00903B08"/>
    <w:rsid w:val="009058EA"/>
    <w:rsid w:val="00906B89"/>
    <w:rsid w:val="00906FDF"/>
    <w:rsid w:val="009076E0"/>
    <w:rsid w:val="00907858"/>
    <w:rsid w:val="0091298E"/>
    <w:rsid w:val="009138B5"/>
    <w:rsid w:val="00920593"/>
    <w:rsid w:val="00920752"/>
    <w:rsid w:val="00924A9B"/>
    <w:rsid w:val="009251B8"/>
    <w:rsid w:val="00925267"/>
    <w:rsid w:val="00930564"/>
    <w:rsid w:val="009326E6"/>
    <w:rsid w:val="00934AC9"/>
    <w:rsid w:val="00934B28"/>
    <w:rsid w:val="00935200"/>
    <w:rsid w:val="009400BD"/>
    <w:rsid w:val="009402F1"/>
    <w:rsid w:val="00942997"/>
    <w:rsid w:val="00942CBC"/>
    <w:rsid w:val="00942F56"/>
    <w:rsid w:val="00943865"/>
    <w:rsid w:val="00945F86"/>
    <w:rsid w:val="00946E4C"/>
    <w:rsid w:val="00946E5B"/>
    <w:rsid w:val="009500DE"/>
    <w:rsid w:val="00950D1A"/>
    <w:rsid w:val="00953E4E"/>
    <w:rsid w:val="00955F2F"/>
    <w:rsid w:val="0095707A"/>
    <w:rsid w:val="009572D6"/>
    <w:rsid w:val="00962758"/>
    <w:rsid w:val="00964B12"/>
    <w:rsid w:val="00965A94"/>
    <w:rsid w:val="00965D68"/>
    <w:rsid w:val="009665A8"/>
    <w:rsid w:val="00971043"/>
    <w:rsid w:val="0097296A"/>
    <w:rsid w:val="00974EA6"/>
    <w:rsid w:val="009755C0"/>
    <w:rsid w:val="00977090"/>
    <w:rsid w:val="00977367"/>
    <w:rsid w:val="009773C6"/>
    <w:rsid w:val="009801EE"/>
    <w:rsid w:val="00980AD4"/>
    <w:rsid w:val="00982387"/>
    <w:rsid w:val="00983F77"/>
    <w:rsid w:val="00984B56"/>
    <w:rsid w:val="0098696C"/>
    <w:rsid w:val="00992A94"/>
    <w:rsid w:val="00992E30"/>
    <w:rsid w:val="009931FA"/>
    <w:rsid w:val="00994494"/>
    <w:rsid w:val="009951AA"/>
    <w:rsid w:val="00996304"/>
    <w:rsid w:val="00996CE2"/>
    <w:rsid w:val="009A0977"/>
    <w:rsid w:val="009A2EEB"/>
    <w:rsid w:val="009A3BB2"/>
    <w:rsid w:val="009A4AA0"/>
    <w:rsid w:val="009A581F"/>
    <w:rsid w:val="009A598A"/>
    <w:rsid w:val="009A59AD"/>
    <w:rsid w:val="009A7AE4"/>
    <w:rsid w:val="009B275D"/>
    <w:rsid w:val="009B3814"/>
    <w:rsid w:val="009B4F17"/>
    <w:rsid w:val="009B650A"/>
    <w:rsid w:val="009B6B41"/>
    <w:rsid w:val="009B7C4A"/>
    <w:rsid w:val="009C12E4"/>
    <w:rsid w:val="009C14E8"/>
    <w:rsid w:val="009C2E7B"/>
    <w:rsid w:val="009C30D7"/>
    <w:rsid w:val="009C53F3"/>
    <w:rsid w:val="009D1574"/>
    <w:rsid w:val="009D16E9"/>
    <w:rsid w:val="009D1713"/>
    <w:rsid w:val="009D2E30"/>
    <w:rsid w:val="009D30FC"/>
    <w:rsid w:val="009D5F7E"/>
    <w:rsid w:val="009E0615"/>
    <w:rsid w:val="009E077C"/>
    <w:rsid w:val="009E0FEF"/>
    <w:rsid w:val="009E3709"/>
    <w:rsid w:val="009E415A"/>
    <w:rsid w:val="009E43BC"/>
    <w:rsid w:val="009E51D5"/>
    <w:rsid w:val="009E554B"/>
    <w:rsid w:val="009E5A14"/>
    <w:rsid w:val="009E5B52"/>
    <w:rsid w:val="009E6074"/>
    <w:rsid w:val="009E7C7C"/>
    <w:rsid w:val="009F1E3E"/>
    <w:rsid w:val="009F20A7"/>
    <w:rsid w:val="009F2C95"/>
    <w:rsid w:val="009F43D9"/>
    <w:rsid w:val="009F68E8"/>
    <w:rsid w:val="009F751E"/>
    <w:rsid w:val="009F7D0E"/>
    <w:rsid w:val="00A011BC"/>
    <w:rsid w:val="00A02969"/>
    <w:rsid w:val="00A02B21"/>
    <w:rsid w:val="00A03F1B"/>
    <w:rsid w:val="00A048F8"/>
    <w:rsid w:val="00A05549"/>
    <w:rsid w:val="00A05B59"/>
    <w:rsid w:val="00A061B7"/>
    <w:rsid w:val="00A062B9"/>
    <w:rsid w:val="00A06AAE"/>
    <w:rsid w:val="00A07DFC"/>
    <w:rsid w:val="00A108A6"/>
    <w:rsid w:val="00A11949"/>
    <w:rsid w:val="00A11B4C"/>
    <w:rsid w:val="00A11B99"/>
    <w:rsid w:val="00A13070"/>
    <w:rsid w:val="00A13524"/>
    <w:rsid w:val="00A13CB3"/>
    <w:rsid w:val="00A21287"/>
    <w:rsid w:val="00A227E4"/>
    <w:rsid w:val="00A23643"/>
    <w:rsid w:val="00A24B88"/>
    <w:rsid w:val="00A24DCE"/>
    <w:rsid w:val="00A24EC3"/>
    <w:rsid w:val="00A262AD"/>
    <w:rsid w:val="00A317FA"/>
    <w:rsid w:val="00A31DE4"/>
    <w:rsid w:val="00A3431D"/>
    <w:rsid w:val="00A349FE"/>
    <w:rsid w:val="00A35249"/>
    <w:rsid w:val="00A353D6"/>
    <w:rsid w:val="00A361D2"/>
    <w:rsid w:val="00A36E42"/>
    <w:rsid w:val="00A37CD6"/>
    <w:rsid w:val="00A40EFB"/>
    <w:rsid w:val="00A40F12"/>
    <w:rsid w:val="00A41CF8"/>
    <w:rsid w:val="00A42383"/>
    <w:rsid w:val="00A42427"/>
    <w:rsid w:val="00A42776"/>
    <w:rsid w:val="00A44D88"/>
    <w:rsid w:val="00A50066"/>
    <w:rsid w:val="00A5014E"/>
    <w:rsid w:val="00A502A6"/>
    <w:rsid w:val="00A50F87"/>
    <w:rsid w:val="00A51CBA"/>
    <w:rsid w:val="00A51D04"/>
    <w:rsid w:val="00A53BD4"/>
    <w:rsid w:val="00A545F8"/>
    <w:rsid w:val="00A5516A"/>
    <w:rsid w:val="00A555A8"/>
    <w:rsid w:val="00A55C4A"/>
    <w:rsid w:val="00A57696"/>
    <w:rsid w:val="00A57B66"/>
    <w:rsid w:val="00A6131C"/>
    <w:rsid w:val="00A6421B"/>
    <w:rsid w:val="00A64495"/>
    <w:rsid w:val="00A64E6F"/>
    <w:rsid w:val="00A65E96"/>
    <w:rsid w:val="00A71413"/>
    <w:rsid w:val="00A72B06"/>
    <w:rsid w:val="00A73E87"/>
    <w:rsid w:val="00A75017"/>
    <w:rsid w:val="00A7570F"/>
    <w:rsid w:val="00A767DF"/>
    <w:rsid w:val="00A774E9"/>
    <w:rsid w:val="00A77FFE"/>
    <w:rsid w:val="00A81C55"/>
    <w:rsid w:val="00A81CDA"/>
    <w:rsid w:val="00A836AA"/>
    <w:rsid w:val="00A83D23"/>
    <w:rsid w:val="00A84C64"/>
    <w:rsid w:val="00A85132"/>
    <w:rsid w:val="00A8521D"/>
    <w:rsid w:val="00A859E4"/>
    <w:rsid w:val="00A8783F"/>
    <w:rsid w:val="00A91C6E"/>
    <w:rsid w:val="00A920A0"/>
    <w:rsid w:val="00A93885"/>
    <w:rsid w:val="00A94DB9"/>
    <w:rsid w:val="00A95FBB"/>
    <w:rsid w:val="00AA2D0C"/>
    <w:rsid w:val="00AA5B58"/>
    <w:rsid w:val="00AB110C"/>
    <w:rsid w:val="00AB24BB"/>
    <w:rsid w:val="00AB2B92"/>
    <w:rsid w:val="00AB2D5C"/>
    <w:rsid w:val="00AB37B4"/>
    <w:rsid w:val="00AB42AD"/>
    <w:rsid w:val="00AC101B"/>
    <w:rsid w:val="00AC2DEF"/>
    <w:rsid w:val="00AC37A5"/>
    <w:rsid w:val="00AC5754"/>
    <w:rsid w:val="00AC5839"/>
    <w:rsid w:val="00AC7F11"/>
    <w:rsid w:val="00AD2155"/>
    <w:rsid w:val="00AD5B11"/>
    <w:rsid w:val="00AD5E96"/>
    <w:rsid w:val="00AD5FF6"/>
    <w:rsid w:val="00AD6AFE"/>
    <w:rsid w:val="00AE0561"/>
    <w:rsid w:val="00AE0869"/>
    <w:rsid w:val="00AE181B"/>
    <w:rsid w:val="00AE1EE5"/>
    <w:rsid w:val="00AE2D93"/>
    <w:rsid w:val="00AE2F8D"/>
    <w:rsid w:val="00AE3894"/>
    <w:rsid w:val="00AE4448"/>
    <w:rsid w:val="00AE45E6"/>
    <w:rsid w:val="00AE52E9"/>
    <w:rsid w:val="00AE7BE7"/>
    <w:rsid w:val="00AF09EC"/>
    <w:rsid w:val="00AF1BC4"/>
    <w:rsid w:val="00AF2665"/>
    <w:rsid w:val="00AF7512"/>
    <w:rsid w:val="00AF755C"/>
    <w:rsid w:val="00B00267"/>
    <w:rsid w:val="00B01C83"/>
    <w:rsid w:val="00B02383"/>
    <w:rsid w:val="00B05F12"/>
    <w:rsid w:val="00B05F7E"/>
    <w:rsid w:val="00B107FD"/>
    <w:rsid w:val="00B120CF"/>
    <w:rsid w:val="00B12412"/>
    <w:rsid w:val="00B12E96"/>
    <w:rsid w:val="00B13368"/>
    <w:rsid w:val="00B13F4F"/>
    <w:rsid w:val="00B15F74"/>
    <w:rsid w:val="00B17349"/>
    <w:rsid w:val="00B178AF"/>
    <w:rsid w:val="00B17F55"/>
    <w:rsid w:val="00B208FC"/>
    <w:rsid w:val="00B214FE"/>
    <w:rsid w:val="00B222F6"/>
    <w:rsid w:val="00B22701"/>
    <w:rsid w:val="00B24BAF"/>
    <w:rsid w:val="00B26AFB"/>
    <w:rsid w:val="00B37AA3"/>
    <w:rsid w:val="00B37ACE"/>
    <w:rsid w:val="00B40005"/>
    <w:rsid w:val="00B417D2"/>
    <w:rsid w:val="00B41F5A"/>
    <w:rsid w:val="00B421B1"/>
    <w:rsid w:val="00B43563"/>
    <w:rsid w:val="00B45A78"/>
    <w:rsid w:val="00B45E3E"/>
    <w:rsid w:val="00B463F6"/>
    <w:rsid w:val="00B46586"/>
    <w:rsid w:val="00B466F6"/>
    <w:rsid w:val="00B47145"/>
    <w:rsid w:val="00B503BF"/>
    <w:rsid w:val="00B50900"/>
    <w:rsid w:val="00B52DA2"/>
    <w:rsid w:val="00B54754"/>
    <w:rsid w:val="00B549E5"/>
    <w:rsid w:val="00B54ECB"/>
    <w:rsid w:val="00B5687B"/>
    <w:rsid w:val="00B575E5"/>
    <w:rsid w:val="00B604A3"/>
    <w:rsid w:val="00B60560"/>
    <w:rsid w:val="00B607D9"/>
    <w:rsid w:val="00B61288"/>
    <w:rsid w:val="00B64A2C"/>
    <w:rsid w:val="00B65E13"/>
    <w:rsid w:val="00B70202"/>
    <w:rsid w:val="00B71BE6"/>
    <w:rsid w:val="00B72219"/>
    <w:rsid w:val="00B73B10"/>
    <w:rsid w:val="00B75976"/>
    <w:rsid w:val="00B770C7"/>
    <w:rsid w:val="00B77F74"/>
    <w:rsid w:val="00B82439"/>
    <w:rsid w:val="00B827D4"/>
    <w:rsid w:val="00B908CD"/>
    <w:rsid w:val="00B965D5"/>
    <w:rsid w:val="00BA1B8C"/>
    <w:rsid w:val="00BA1D44"/>
    <w:rsid w:val="00BA1F25"/>
    <w:rsid w:val="00BA21DD"/>
    <w:rsid w:val="00BA2B18"/>
    <w:rsid w:val="00BA7814"/>
    <w:rsid w:val="00BB1A23"/>
    <w:rsid w:val="00BB2AF7"/>
    <w:rsid w:val="00BB3138"/>
    <w:rsid w:val="00BB46D1"/>
    <w:rsid w:val="00BB4C9F"/>
    <w:rsid w:val="00BB7845"/>
    <w:rsid w:val="00BC00FF"/>
    <w:rsid w:val="00BC40E2"/>
    <w:rsid w:val="00BC561F"/>
    <w:rsid w:val="00BC7719"/>
    <w:rsid w:val="00BD0682"/>
    <w:rsid w:val="00BD094A"/>
    <w:rsid w:val="00BD0B6D"/>
    <w:rsid w:val="00BD15E8"/>
    <w:rsid w:val="00BD1C56"/>
    <w:rsid w:val="00BD6950"/>
    <w:rsid w:val="00BD71FB"/>
    <w:rsid w:val="00BE1509"/>
    <w:rsid w:val="00BE17F6"/>
    <w:rsid w:val="00BE1E55"/>
    <w:rsid w:val="00BE2EA8"/>
    <w:rsid w:val="00BE2F7E"/>
    <w:rsid w:val="00BE3C8D"/>
    <w:rsid w:val="00BE52BA"/>
    <w:rsid w:val="00BE7747"/>
    <w:rsid w:val="00BF0222"/>
    <w:rsid w:val="00BF06FC"/>
    <w:rsid w:val="00BF12AA"/>
    <w:rsid w:val="00BF17D4"/>
    <w:rsid w:val="00BF3362"/>
    <w:rsid w:val="00BF3BC4"/>
    <w:rsid w:val="00BF548C"/>
    <w:rsid w:val="00BF590A"/>
    <w:rsid w:val="00BF5C50"/>
    <w:rsid w:val="00C0167A"/>
    <w:rsid w:val="00C04D5E"/>
    <w:rsid w:val="00C0509E"/>
    <w:rsid w:val="00C05BE9"/>
    <w:rsid w:val="00C06031"/>
    <w:rsid w:val="00C06749"/>
    <w:rsid w:val="00C10A9C"/>
    <w:rsid w:val="00C11394"/>
    <w:rsid w:val="00C115FF"/>
    <w:rsid w:val="00C122A3"/>
    <w:rsid w:val="00C13368"/>
    <w:rsid w:val="00C16297"/>
    <w:rsid w:val="00C1696D"/>
    <w:rsid w:val="00C221A1"/>
    <w:rsid w:val="00C2647D"/>
    <w:rsid w:val="00C267E7"/>
    <w:rsid w:val="00C26D0C"/>
    <w:rsid w:val="00C3090A"/>
    <w:rsid w:val="00C30BF1"/>
    <w:rsid w:val="00C31322"/>
    <w:rsid w:val="00C31392"/>
    <w:rsid w:val="00C367BC"/>
    <w:rsid w:val="00C37094"/>
    <w:rsid w:val="00C40D02"/>
    <w:rsid w:val="00C419C7"/>
    <w:rsid w:val="00C42624"/>
    <w:rsid w:val="00C4353D"/>
    <w:rsid w:val="00C4690F"/>
    <w:rsid w:val="00C4724C"/>
    <w:rsid w:val="00C47B01"/>
    <w:rsid w:val="00C5017B"/>
    <w:rsid w:val="00C52DB0"/>
    <w:rsid w:val="00C55909"/>
    <w:rsid w:val="00C55BFD"/>
    <w:rsid w:val="00C602C1"/>
    <w:rsid w:val="00C6076C"/>
    <w:rsid w:val="00C61A21"/>
    <w:rsid w:val="00C620C5"/>
    <w:rsid w:val="00C623BC"/>
    <w:rsid w:val="00C6476B"/>
    <w:rsid w:val="00C67AC8"/>
    <w:rsid w:val="00C70FC7"/>
    <w:rsid w:val="00C7120D"/>
    <w:rsid w:val="00C71754"/>
    <w:rsid w:val="00C71C9D"/>
    <w:rsid w:val="00C72DAD"/>
    <w:rsid w:val="00C730D5"/>
    <w:rsid w:val="00C73F8B"/>
    <w:rsid w:val="00C74049"/>
    <w:rsid w:val="00C75552"/>
    <w:rsid w:val="00C757C7"/>
    <w:rsid w:val="00C76524"/>
    <w:rsid w:val="00C76976"/>
    <w:rsid w:val="00C775D6"/>
    <w:rsid w:val="00C778D7"/>
    <w:rsid w:val="00C8002A"/>
    <w:rsid w:val="00C8136E"/>
    <w:rsid w:val="00C8176B"/>
    <w:rsid w:val="00C829C3"/>
    <w:rsid w:val="00C863D7"/>
    <w:rsid w:val="00C8745D"/>
    <w:rsid w:val="00C901C3"/>
    <w:rsid w:val="00C925FB"/>
    <w:rsid w:val="00C9598F"/>
    <w:rsid w:val="00C95B5C"/>
    <w:rsid w:val="00C965B7"/>
    <w:rsid w:val="00CA2134"/>
    <w:rsid w:val="00CA24A8"/>
    <w:rsid w:val="00CA347A"/>
    <w:rsid w:val="00CA43F6"/>
    <w:rsid w:val="00CA464A"/>
    <w:rsid w:val="00CA59E5"/>
    <w:rsid w:val="00CA5EFD"/>
    <w:rsid w:val="00CA6013"/>
    <w:rsid w:val="00CA6CD1"/>
    <w:rsid w:val="00CA7F42"/>
    <w:rsid w:val="00CB0460"/>
    <w:rsid w:val="00CB05BC"/>
    <w:rsid w:val="00CB0A9B"/>
    <w:rsid w:val="00CB202F"/>
    <w:rsid w:val="00CB345E"/>
    <w:rsid w:val="00CB63F4"/>
    <w:rsid w:val="00CB7213"/>
    <w:rsid w:val="00CC209C"/>
    <w:rsid w:val="00CC43F5"/>
    <w:rsid w:val="00CC6A49"/>
    <w:rsid w:val="00CC7DA0"/>
    <w:rsid w:val="00CD0094"/>
    <w:rsid w:val="00CD1452"/>
    <w:rsid w:val="00CD22D6"/>
    <w:rsid w:val="00CD2B63"/>
    <w:rsid w:val="00CD41F8"/>
    <w:rsid w:val="00CD4E23"/>
    <w:rsid w:val="00CD509A"/>
    <w:rsid w:val="00CD5B19"/>
    <w:rsid w:val="00CD6C8C"/>
    <w:rsid w:val="00CD71D6"/>
    <w:rsid w:val="00CD7673"/>
    <w:rsid w:val="00CD786F"/>
    <w:rsid w:val="00CE010A"/>
    <w:rsid w:val="00CE07A5"/>
    <w:rsid w:val="00CE24BA"/>
    <w:rsid w:val="00CE53FE"/>
    <w:rsid w:val="00CE593C"/>
    <w:rsid w:val="00CE6CC2"/>
    <w:rsid w:val="00CE772B"/>
    <w:rsid w:val="00CE7E2A"/>
    <w:rsid w:val="00CF10A1"/>
    <w:rsid w:val="00CF2E79"/>
    <w:rsid w:val="00CF4750"/>
    <w:rsid w:val="00CF4F95"/>
    <w:rsid w:val="00CF6890"/>
    <w:rsid w:val="00D00C85"/>
    <w:rsid w:val="00D025E8"/>
    <w:rsid w:val="00D03365"/>
    <w:rsid w:val="00D03BB2"/>
    <w:rsid w:val="00D03C05"/>
    <w:rsid w:val="00D03EE9"/>
    <w:rsid w:val="00D041CB"/>
    <w:rsid w:val="00D06157"/>
    <w:rsid w:val="00D10C65"/>
    <w:rsid w:val="00D118A3"/>
    <w:rsid w:val="00D11BC0"/>
    <w:rsid w:val="00D146B4"/>
    <w:rsid w:val="00D160B6"/>
    <w:rsid w:val="00D16801"/>
    <w:rsid w:val="00D171BE"/>
    <w:rsid w:val="00D218D4"/>
    <w:rsid w:val="00D229DB"/>
    <w:rsid w:val="00D23028"/>
    <w:rsid w:val="00D24FBF"/>
    <w:rsid w:val="00D2605D"/>
    <w:rsid w:val="00D26733"/>
    <w:rsid w:val="00D26B23"/>
    <w:rsid w:val="00D27261"/>
    <w:rsid w:val="00D27A2B"/>
    <w:rsid w:val="00D332ED"/>
    <w:rsid w:val="00D34160"/>
    <w:rsid w:val="00D36FA6"/>
    <w:rsid w:val="00D40BE2"/>
    <w:rsid w:val="00D40E9B"/>
    <w:rsid w:val="00D4232E"/>
    <w:rsid w:val="00D42E9A"/>
    <w:rsid w:val="00D44E6E"/>
    <w:rsid w:val="00D4502F"/>
    <w:rsid w:val="00D457BF"/>
    <w:rsid w:val="00D512D4"/>
    <w:rsid w:val="00D51400"/>
    <w:rsid w:val="00D517A9"/>
    <w:rsid w:val="00D525AD"/>
    <w:rsid w:val="00D5317C"/>
    <w:rsid w:val="00D5442B"/>
    <w:rsid w:val="00D546FC"/>
    <w:rsid w:val="00D55448"/>
    <w:rsid w:val="00D557D3"/>
    <w:rsid w:val="00D55EFD"/>
    <w:rsid w:val="00D56342"/>
    <w:rsid w:val="00D5636D"/>
    <w:rsid w:val="00D578C2"/>
    <w:rsid w:val="00D62BF8"/>
    <w:rsid w:val="00D632C3"/>
    <w:rsid w:val="00D64D36"/>
    <w:rsid w:val="00D66178"/>
    <w:rsid w:val="00D66495"/>
    <w:rsid w:val="00D70C98"/>
    <w:rsid w:val="00D7280A"/>
    <w:rsid w:val="00D72C81"/>
    <w:rsid w:val="00D73458"/>
    <w:rsid w:val="00D74F65"/>
    <w:rsid w:val="00D75770"/>
    <w:rsid w:val="00D76F38"/>
    <w:rsid w:val="00D7739C"/>
    <w:rsid w:val="00D82019"/>
    <w:rsid w:val="00D8357D"/>
    <w:rsid w:val="00D8383A"/>
    <w:rsid w:val="00D908B8"/>
    <w:rsid w:val="00D91EE6"/>
    <w:rsid w:val="00D92284"/>
    <w:rsid w:val="00D929D4"/>
    <w:rsid w:val="00D92BE7"/>
    <w:rsid w:val="00D9324A"/>
    <w:rsid w:val="00D945B3"/>
    <w:rsid w:val="00D94B61"/>
    <w:rsid w:val="00D97B93"/>
    <w:rsid w:val="00DA10FF"/>
    <w:rsid w:val="00DA3577"/>
    <w:rsid w:val="00DA5C07"/>
    <w:rsid w:val="00DA7858"/>
    <w:rsid w:val="00DB0FE4"/>
    <w:rsid w:val="00DB30D8"/>
    <w:rsid w:val="00DB33B4"/>
    <w:rsid w:val="00DB4CCD"/>
    <w:rsid w:val="00DB51C1"/>
    <w:rsid w:val="00DB5432"/>
    <w:rsid w:val="00DB58B8"/>
    <w:rsid w:val="00DC131F"/>
    <w:rsid w:val="00DC6425"/>
    <w:rsid w:val="00DC73C6"/>
    <w:rsid w:val="00DC77BA"/>
    <w:rsid w:val="00DD0F1F"/>
    <w:rsid w:val="00DD1231"/>
    <w:rsid w:val="00DD5A1E"/>
    <w:rsid w:val="00DE19B5"/>
    <w:rsid w:val="00DE1BEF"/>
    <w:rsid w:val="00DE1D3C"/>
    <w:rsid w:val="00DE3197"/>
    <w:rsid w:val="00DE3230"/>
    <w:rsid w:val="00DE7827"/>
    <w:rsid w:val="00DF0FAD"/>
    <w:rsid w:val="00DF1ACB"/>
    <w:rsid w:val="00DF1D6D"/>
    <w:rsid w:val="00DF1DF8"/>
    <w:rsid w:val="00DF28B8"/>
    <w:rsid w:val="00DF334D"/>
    <w:rsid w:val="00DF4F4D"/>
    <w:rsid w:val="00DF5353"/>
    <w:rsid w:val="00DF71B1"/>
    <w:rsid w:val="00DF71E1"/>
    <w:rsid w:val="00E014BD"/>
    <w:rsid w:val="00E02BBB"/>
    <w:rsid w:val="00E02ECA"/>
    <w:rsid w:val="00E050B0"/>
    <w:rsid w:val="00E1045F"/>
    <w:rsid w:val="00E115E1"/>
    <w:rsid w:val="00E12110"/>
    <w:rsid w:val="00E16CBC"/>
    <w:rsid w:val="00E16E98"/>
    <w:rsid w:val="00E20062"/>
    <w:rsid w:val="00E205F3"/>
    <w:rsid w:val="00E21BA8"/>
    <w:rsid w:val="00E22CAB"/>
    <w:rsid w:val="00E22DA3"/>
    <w:rsid w:val="00E26491"/>
    <w:rsid w:val="00E26BD6"/>
    <w:rsid w:val="00E302E6"/>
    <w:rsid w:val="00E32F22"/>
    <w:rsid w:val="00E35B79"/>
    <w:rsid w:val="00E412E5"/>
    <w:rsid w:val="00E44249"/>
    <w:rsid w:val="00E44505"/>
    <w:rsid w:val="00E445CF"/>
    <w:rsid w:val="00E46F4B"/>
    <w:rsid w:val="00E50D0C"/>
    <w:rsid w:val="00E51325"/>
    <w:rsid w:val="00E51F0A"/>
    <w:rsid w:val="00E52A50"/>
    <w:rsid w:val="00E56D56"/>
    <w:rsid w:val="00E60194"/>
    <w:rsid w:val="00E6175B"/>
    <w:rsid w:val="00E62723"/>
    <w:rsid w:val="00E6299E"/>
    <w:rsid w:val="00E63461"/>
    <w:rsid w:val="00E668C1"/>
    <w:rsid w:val="00E711DA"/>
    <w:rsid w:val="00E713FF"/>
    <w:rsid w:val="00E7231E"/>
    <w:rsid w:val="00E73F7D"/>
    <w:rsid w:val="00E7438F"/>
    <w:rsid w:val="00E7461B"/>
    <w:rsid w:val="00E75E4F"/>
    <w:rsid w:val="00E77668"/>
    <w:rsid w:val="00E77A52"/>
    <w:rsid w:val="00E80C68"/>
    <w:rsid w:val="00E83646"/>
    <w:rsid w:val="00E83826"/>
    <w:rsid w:val="00E83CFE"/>
    <w:rsid w:val="00E83D39"/>
    <w:rsid w:val="00E84870"/>
    <w:rsid w:val="00E84C78"/>
    <w:rsid w:val="00E85C50"/>
    <w:rsid w:val="00E86292"/>
    <w:rsid w:val="00E92CBE"/>
    <w:rsid w:val="00E9457A"/>
    <w:rsid w:val="00E95C07"/>
    <w:rsid w:val="00EA0C9C"/>
    <w:rsid w:val="00EA1984"/>
    <w:rsid w:val="00EA3A68"/>
    <w:rsid w:val="00EA430C"/>
    <w:rsid w:val="00EA47E1"/>
    <w:rsid w:val="00EA52E1"/>
    <w:rsid w:val="00EA5785"/>
    <w:rsid w:val="00EA57AD"/>
    <w:rsid w:val="00EA6776"/>
    <w:rsid w:val="00EA6A6C"/>
    <w:rsid w:val="00EA736E"/>
    <w:rsid w:val="00EA771D"/>
    <w:rsid w:val="00EB1967"/>
    <w:rsid w:val="00EB22E2"/>
    <w:rsid w:val="00EB2475"/>
    <w:rsid w:val="00EB7AF3"/>
    <w:rsid w:val="00EC0D86"/>
    <w:rsid w:val="00EC138E"/>
    <w:rsid w:val="00EC173F"/>
    <w:rsid w:val="00EC2E51"/>
    <w:rsid w:val="00EC556D"/>
    <w:rsid w:val="00EC637C"/>
    <w:rsid w:val="00EC7B61"/>
    <w:rsid w:val="00ED0A28"/>
    <w:rsid w:val="00ED2CFE"/>
    <w:rsid w:val="00ED38DB"/>
    <w:rsid w:val="00ED5606"/>
    <w:rsid w:val="00EE1327"/>
    <w:rsid w:val="00EE2C68"/>
    <w:rsid w:val="00EE3198"/>
    <w:rsid w:val="00EE4480"/>
    <w:rsid w:val="00EE67A0"/>
    <w:rsid w:val="00EE7BD0"/>
    <w:rsid w:val="00EF24FE"/>
    <w:rsid w:val="00EF3BEA"/>
    <w:rsid w:val="00EF4587"/>
    <w:rsid w:val="00EF4A1F"/>
    <w:rsid w:val="00EF53D3"/>
    <w:rsid w:val="00EF7C8A"/>
    <w:rsid w:val="00F00520"/>
    <w:rsid w:val="00F0128F"/>
    <w:rsid w:val="00F01BE4"/>
    <w:rsid w:val="00F01CF2"/>
    <w:rsid w:val="00F02F8C"/>
    <w:rsid w:val="00F05836"/>
    <w:rsid w:val="00F05ECF"/>
    <w:rsid w:val="00F061E3"/>
    <w:rsid w:val="00F073D2"/>
    <w:rsid w:val="00F07967"/>
    <w:rsid w:val="00F07FB8"/>
    <w:rsid w:val="00F13114"/>
    <w:rsid w:val="00F13A13"/>
    <w:rsid w:val="00F14D6D"/>
    <w:rsid w:val="00F2109F"/>
    <w:rsid w:val="00F210E4"/>
    <w:rsid w:val="00F231DD"/>
    <w:rsid w:val="00F246A4"/>
    <w:rsid w:val="00F30CCF"/>
    <w:rsid w:val="00F32B21"/>
    <w:rsid w:val="00F41266"/>
    <w:rsid w:val="00F439F9"/>
    <w:rsid w:val="00F445DB"/>
    <w:rsid w:val="00F46129"/>
    <w:rsid w:val="00F4617B"/>
    <w:rsid w:val="00F477E3"/>
    <w:rsid w:val="00F51AEF"/>
    <w:rsid w:val="00F51BF2"/>
    <w:rsid w:val="00F527D5"/>
    <w:rsid w:val="00F52A3A"/>
    <w:rsid w:val="00F52CE3"/>
    <w:rsid w:val="00F53624"/>
    <w:rsid w:val="00F53EFE"/>
    <w:rsid w:val="00F54082"/>
    <w:rsid w:val="00F555B0"/>
    <w:rsid w:val="00F558F1"/>
    <w:rsid w:val="00F57620"/>
    <w:rsid w:val="00F578E6"/>
    <w:rsid w:val="00F62778"/>
    <w:rsid w:val="00F63FA8"/>
    <w:rsid w:val="00F66078"/>
    <w:rsid w:val="00F67737"/>
    <w:rsid w:val="00F67BE7"/>
    <w:rsid w:val="00F7048A"/>
    <w:rsid w:val="00F753AC"/>
    <w:rsid w:val="00F75639"/>
    <w:rsid w:val="00F7573F"/>
    <w:rsid w:val="00F76081"/>
    <w:rsid w:val="00F77C75"/>
    <w:rsid w:val="00F80788"/>
    <w:rsid w:val="00F90126"/>
    <w:rsid w:val="00F906A0"/>
    <w:rsid w:val="00F90E20"/>
    <w:rsid w:val="00F91B2F"/>
    <w:rsid w:val="00F93877"/>
    <w:rsid w:val="00F93967"/>
    <w:rsid w:val="00F9522B"/>
    <w:rsid w:val="00F964CC"/>
    <w:rsid w:val="00F974A8"/>
    <w:rsid w:val="00F97572"/>
    <w:rsid w:val="00FA0FCD"/>
    <w:rsid w:val="00FA34E0"/>
    <w:rsid w:val="00FA394C"/>
    <w:rsid w:val="00FA54E9"/>
    <w:rsid w:val="00FA685A"/>
    <w:rsid w:val="00FB1492"/>
    <w:rsid w:val="00FB19BB"/>
    <w:rsid w:val="00FB3CC8"/>
    <w:rsid w:val="00FB508D"/>
    <w:rsid w:val="00FB5AD9"/>
    <w:rsid w:val="00FB69CA"/>
    <w:rsid w:val="00FB7536"/>
    <w:rsid w:val="00FB7FB9"/>
    <w:rsid w:val="00FC1280"/>
    <w:rsid w:val="00FC2AF9"/>
    <w:rsid w:val="00FC35C5"/>
    <w:rsid w:val="00FC40EF"/>
    <w:rsid w:val="00FC4FE9"/>
    <w:rsid w:val="00FC5189"/>
    <w:rsid w:val="00FC53E4"/>
    <w:rsid w:val="00FC589D"/>
    <w:rsid w:val="00FC606F"/>
    <w:rsid w:val="00FC621A"/>
    <w:rsid w:val="00FC642A"/>
    <w:rsid w:val="00FC7704"/>
    <w:rsid w:val="00FC7D59"/>
    <w:rsid w:val="00FC7E5D"/>
    <w:rsid w:val="00FD021C"/>
    <w:rsid w:val="00FD097E"/>
    <w:rsid w:val="00FD7194"/>
    <w:rsid w:val="00FE16D6"/>
    <w:rsid w:val="00FE28A6"/>
    <w:rsid w:val="00FE3417"/>
    <w:rsid w:val="00FE512E"/>
    <w:rsid w:val="00FE5513"/>
    <w:rsid w:val="00FE60B7"/>
    <w:rsid w:val="00FF0DB6"/>
    <w:rsid w:val="00FF1CB0"/>
    <w:rsid w:val="00FF54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ADD4BA"/>
  <w15:docId w15:val="{A072ACBC-45D0-46E7-8B6F-66D96DA1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C6E"/>
    <w:pPr>
      <w:spacing w:after="0" w:line="240" w:lineRule="auto"/>
    </w:pPr>
    <w:rPr>
      <w:rFonts w:ascii="Verdana" w:eastAsia="Times New Roman" w:hAnsi="Verdana" w:cs="Times New Roman"/>
      <w:sz w:val="20"/>
      <w:szCs w:val="20"/>
      <w:lang w:eastAsia="en-IE"/>
    </w:rPr>
  </w:style>
  <w:style w:type="paragraph" w:styleId="Heading1">
    <w:name w:val="heading 1"/>
    <w:basedOn w:val="Normal"/>
    <w:next w:val="Heading2"/>
    <w:link w:val="Heading1Char"/>
    <w:qFormat/>
    <w:rsid w:val="0064112B"/>
    <w:pPr>
      <w:keepNext/>
      <w:numPr>
        <w:numId w:val="4"/>
      </w:numPr>
      <w:tabs>
        <w:tab w:val="left" w:pos="965"/>
      </w:tabs>
      <w:spacing w:after="220"/>
      <w:ind w:left="965" w:hanging="965"/>
      <w:jc w:val="both"/>
      <w:outlineLvl w:val="0"/>
    </w:pPr>
    <w:rPr>
      <w:b/>
      <w:kern w:val="28"/>
      <w:sz w:val="28"/>
      <w:szCs w:val="32"/>
    </w:rPr>
  </w:style>
  <w:style w:type="paragraph" w:styleId="Heading2">
    <w:name w:val="heading 2"/>
    <w:basedOn w:val="Normal"/>
    <w:next w:val="BTI-NoNumber"/>
    <w:link w:val="Heading2Char1"/>
    <w:qFormat/>
    <w:rsid w:val="00F974A8"/>
    <w:pPr>
      <w:keepNext/>
      <w:numPr>
        <w:ilvl w:val="1"/>
        <w:numId w:val="4"/>
      </w:numPr>
      <w:tabs>
        <w:tab w:val="left" w:pos="965"/>
      </w:tabs>
      <w:spacing w:after="220"/>
      <w:ind w:left="965" w:hanging="965"/>
      <w:jc w:val="both"/>
      <w:outlineLvl w:val="1"/>
    </w:pPr>
    <w:rPr>
      <w:b/>
      <w:kern w:val="20"/>
      <w:sz w:val="24"/>
    </w:rPr>
  </w:style>
  <w:style w:type="paragraph" w:styleId="Heading3">
    <w:name w:val="heading 3"/>
    <w:basedOn w:val="Normal"/>
    <w:next w:val="BTI-NoNumber"/>
    <w:link w:val="Heading3Char1"/>
    <w:qFormat/>
    <w:rsid w:val="00F974A8"/>
    <w:pPr>
      <w:keepNext/>
      <w:numPr>
        <w:ilvl w:val="2"/>
        <w:numId w:val="4"/>
      </w:numPr>
      <w:tabs>
        <w:tab w:val="clear" w:pos="907"/>
        <w:tab w:val="left" w:pos="965"/>
      </w:tabs>
      <w:spacing w:after="180"/>
      <w:ind w:left="965" w:hanging="965"/>
      <w:jc w:val="both"/>
      <w:outlineLvl w:val="2"/>
    </w:pPr>
    <w:rPr>
      <w:b/>
      <w:i/>
      <w:kern w:val="20"/>
      <w:sz w:val="22"/>
    </w:rPr>
  </w:style>
  <w:style w:type="paragraph" w:styleId="Heading4">
    <w:name w:val="heading 4"/>
    <w:basedOn w:val="Normal"/>
    <w:next w:val="BTI-Numbered"/>
    <w:link w:val="Heading4Char"/>
    <w:qFormat/>
    <w:rsid w:val="003154C8"/>
    <w:pPr>
      <w:keepNext/>
      <w:spacing w:after="220"/>
      <w:ind w:left="965"/>
      <w:jc w:val="both"/>
      <w:outlineLvl w:val="3"/>
    </w:pPr>
    <w:rPr>
      <w:i/>
      <w:snapToGrid w:val="0"/>
      <w:kern w:val="20"/>
      <w:sz w:val="22"/>
    </w:rPr>
  </w:style>
  <w:style w:type="paragraph" w:styleId="Heading5">
    <w:name w:val="heading 5"/>
    <w:basedOn w:val="Normal"/>
    <w:next w:val="Normal"/>
    <w:link w:val="Heading5Char"/>
    <w:qFormat/>
    <w:rsid w:val="00363185"/>
    <w:pPr>
      <w:keepNext/>
      <w:spacing w:after="220"/>
      <w:ind w:left="964"/>
      <w:jc w:val="both"/>
      <w:outlineLvl w:val="4"/>
    </w:pPr>
    <w:rPr>
      <w:b/>
      <w:i/>
      <w:smallCaps/>
      <w:kern w:val="20"/>
    </w:rPr>
  </w:style>
  <w:style w:type="paragraph" w:styleId="Heading6">
    <w:name w:val="heading 6"/>
    <w:basedOn w:val="Normal"/>
    <w:next w:val="Normal"/>
    <w:link w:val="Heading6Char"/>
    <w:qFormat/>
    <w:rsid w:val="00BE3C8D"/>
    <w:pPr>
      <w:keepNext/>
      <w:spacing w:after="220"/>
      <w:ind w:left="907"/>
      <w:jc w:val="both"/>
      <w:outlineLvl w:val="5"/>
    </w:pPr>
    <w:rPr>
      <w:rFonts w:ascii="Arial" w:hAnsi="Arial"/>
      <w:i/>
      <w:kern w:val="20"/>
    </w:rPr>
  </w:style>
  <w:style w:type="paragraph" w:styleId="Heading7">
    <w:name w:val="heading 7"/>
    <w:basedOn w:val="Normal"/>
    <w:next w:val="Normal"/>
    <w:link w:val="Heading7Char"/>
    <w:qFormat/>
    <w:rsid w:val="00080FBF"/>
    <w:pPr>
      <w:keepNext/>
      <w:numPr>
        <w:ilvl w:val="6"/>
        <w:numId w:val="5"/>
      </w:numPr>
      <w:jc w:val="both"/>
      <w:outlineLvl w:val="6"/>
    </w:pPr>
    <w:rPr>
      <w:b/>
      <w:kern w:val="20"/>
      <w:u w:val="single"/>
    </w:rPr>
  </w:style>
  <w:style w:type="paragraph" w:styleId="Heading8">
    <w:name w:val="heading 8"/>
    <w:basedOn w:val="Normal"/>
    <w:next w:val="Normal"/>
    <w:link w:val="Heading8Char"/>
    <w:qFormat/>
    <w:rsid w:val="00080FBF"/>
    <w:pPr>
      <w:keepNext/>
      <w:numPr>
        <w:ilvl w:val="7"/>
        <w:numId w:val="5"/>
      </w:numPr>
      <w:jc w:val="both"/>
      <w:outlineLvl w:val="7"/>
    </w:pPr>
    <w:rPr>
      <w:b/>
      <w:kern w:val="20"/>
      <w:u w:val="single"/>
    </w:rPr>
  </w:style>
  <w:style w:type="paragraph" w:styleId="Heading9">
    <w:name w:val="heading 9"/>
    <w:basedOn w:val="Normal"/>
    <w:next w:val="Normal"/>
    <w:link w:val="Heading9Char"/>
    <w:qFormat/>
    <w:rsid w:val="00080FBF"/>
    <w:pPr>
      <w:keepNext/>
      <w:spacing w:line="360" w:lineRule="auto"/>
      <w:ind w:left="720" w:hanging="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4112B"/>
    <w:rPr>
      <w:rFonts w:ascii="Verdana" w:eastAsia="Times New Roman" w:hAnsi="Verdana" w:cs="Times New Roman"/>
      <w:b/>
      <w:kern w:val="28"/>
      <w:sz w:val="28"/>
      <w:szCs w:val="32"/>
      <w:lang w:eastAsia="en-IE"/>
    </w:rPr>
  </w:style>
  <w:style w:type="character" w:customStyle="1" w:styleId="Heading2Char">
    <w:name w:val="Heading 2 Char"/>
    <w:rsid w:val="00080FBF"/>
    <w:rPr>
      <w:rFonts w:ascii="Latha" w:hAnsi="Latha"/>
      <w:b/>
      <w:kern w:val="20"/>
      <w:sz w:val="28"/>
      <w:lang w:val="en-IE" w:eastAsia="en-US" w:bidi="ar-SA"/>
    </w:rPr>
  </w:style>
  <w:style w:type="paragraph" w:styleId="BodyText">
    <w:name w:val="Body Text"/>
    <w:basedOn w:val="Normal"/>
    <w:link w:val="BodyTextChar"/>
    <w:rsid w:val="00080FBF"/>
    <w:pPr>
      <w:ind w:left="720"/>
      <w:jc w:val="both"/>
    </w:pPr>
    <w:rPr>
      <w:rFonts w:ascii="Times New Roman" w:hAnsi="Times New Roman"/>
      <w:kern w:val="20"/>
      <w:sz w:val="24"/>
    </w:rPr>
  </w:style>
  <w:style w:type="character" w:customStyle="1" w:styleId="BodyTextChar">
    <w:name w:val="Body Text Char"/>
    <w:basedOn w:val="DefaultParagraphFont"/>
    <w:link w:val="BodyText"/>
    <w:rsid w:val="00080FBF"/>
    <w:rPr>
      <w:rFonts w:ascii="Times New Roman" w:eastAsia="Times New Roman" w:hAnsi="Times New Roman" w:cs="Times New Roman"/>
      <w:kern w:val="20"/>
      <w:sz w:val="24"/>
      <w:szCs w:val="20"/>
      <w:lang w:eastAsia="en-IE"/>
    </w:rPr>
  </w:style>
  <w:style w:type="character" w:customStyle="1" w:styleId="Heading3Char">
    <w:name w:val="Heading 3 Char"/>
    <w:rsid w:val="00080FBF"/>
    <w:rPr>
      <w:rFonts w:ascii="Latha" w:hAnsi="Latha"/>
      <w:b/>
      <w:i/>
      <w:kern w:val="20"/>
      <w:sz w:val="24"/>
      <w:lang w:val="en-IE" w:eastAsia="en-US" w:bidi="ar-SA"/>
    </w:rPr>
  </w:style>
  <w:style w:type="character" w:customStyle="1" w:styleId="Heading3Char1">
    <w:name w:val="Heading 3 Char1"/>
    <w:link w:val="Heading3"/>
    <w:rsid w:val="00F974A8"/>
    <w:rPr>
      <w:rFonts w:ascii="Verdana" w:eastAsia="Times New Roman" w:hAnsi="Verdana" w:cs="Times New Roman"/>
      <w:b/>
      <w:i/>
      <w:kern w:val="20"/>
      <w:szCs w:val="20"/>
      <w:lang w:eastAsia="en-IE"/>
    </w:rPr>
  </w:style>
  <w:style w:type="paragraph" w:customStyle="1" w:styleId="AppendixTitle">
    <w:name w:val="Appendix Title"/>
    <w:basedOn w:val="Normal"/>
    <w:next w:val="Normal"/>
    <w:rsid w:val="00080FBF"/>
    <w:pPr>
      <w:jc w:val="center"/>
    </w:pPr>
    <w:rPr>
      <w:b/>
      <w:kern w:val="20"/>
      <w:sz w:val="28"/>
      <w:szCs w:val="32"/>
    </w:rPr>
  </w:style>
  <w:style w:type="paragraph" w:customStyle="1" w:styleId="AppendicesTitle">
    <w:name w:val="Appendices Title"/>
    <w:basedOn w:val="AppendixTitle"/>
    <w:rsid w:val="00CB7213"/>
    <w:rPr>
      <w:sz w:val="32"/>
    </w:rPr>
  </w:style>
  <w:style w:type="paragraph" w:customStyle="1" w:styleId="AppendixBT">
    <w:name w:val="Appendix BT"/>
    <w:basedOn w:val="Normal"/>
    <w:link w:val="AppendixBTChar"/>
    <w:rsid w:val="00080FBF"/>
    <w:pPr>
      <w:jc w:val="both"/>
    </w:pPr>
    <w:rPr>
      <w:kern w:val="20"/>
    </w:rPr>
  </w:style>
  <w:style w:type="character" w:customStyle="1" w:styleId="AppendixBTChar">
    <w:name w:val="Appendix BT Char"/>
    <w:link w:val="AppendixBT"/>
    <w:rsid w:val="00080FBF"/>
    <w:rPr>
      <w:rFonts w:ascii="Verdana" w:eastAsia="Times New Roman" w:hAnsi="Verdana" w:cs="Times New Roman"/>
      <w:kern w:val="20"/>
      <w:sz w:val="20"/>
      <w:szCs w:val="20"/>
      <w:lang w:eastAsia="en-IE"/>
    </w:rPr>
  </w:style>
  <w:style w:type="paragraph" w:customStyle="1" w:styleId="AppendixBTDouble">
    <w:name w:val="Appendix BT Double"/>
    <w:basedOn w:val="Normal"/>
    <w:link w:val="AppendixBTDoubleChar"/>
    <w:rsid w:val="00E73F7D"/>
    <w:pPr>
      <w:spacing w:after="200"/>
      <w:jc w:val="both"/>
    </w:pPr>
    <w:rPr>
      <w:kern w:val="20"/>
    </w:rPr>
  </w:style>
  <w:style w:type="character" w:customStyle="1" w:styleId="AppendixBTDoubleChar">
    <w:name w:val="Appendix BT Double Char"/>
    <w:link w:val="AppendixBTDouble"/>
    <w:rsid w:val="00E73F7D"/>
    <w:rPr>
      <w:rFonts w:ascii="Verdana" w:eastAsia="Times New Roman" w:hAnsi="Verdana" w:cs="Times New Roman"/>
      <w:kern w:val="20"/>
      <w:sz w:val="20"/>
      <w:szCs w:val="20"/>
      <w:lang w:eastAsia="en-IE"/>
    </w:rPr>
  </w:style>
  <w:style w:type="paragraph" w:customStyle="1" w:styleId="AppendixBullet">
    <w:name w:val="Appendix Bullet"/>
    <w:basedOn w:val="AppendixBT"/>
    <w:rsid w:val="00080FBF"/>
    <w:pPr>
      <w:numPr>
        <w:numId w:val="2"/>
      </w:numPr>
    </w:pPr>
  </w:style>
  <w:style w:type="paragraph" w:customStyle="1" w:styleId="AppendixBulletDouble">
    <w:name w:val="Appendix Bullet Double"/>
    <w:basedOn w:val="Normal"/>
    <w:rsid w:val="00E73F7D"/>
    <w:pPr>
      <w:numPr>
        <w:numId w:val="3"/>
      </w:numPr>
      <w:spacing w:after="200"/>
      <w:jc w:val="both"/>
    </w:pPr>
    <w:rPr>
      <w:kern w:val="20"/>
    </w:rPr>
  </w:style>
  <w:style w:type="paragraph" w:customStyle="1" w:styleId="AppendixBulletSingle">
    <w:name w:val="Appendix Bullet Single"/>
    <w:basedOn w:val="Normal"/>
    <w:rsid w:val="00080FBF"/>
    <w:pPr>
      <w:tabs>
        <w:tab w:val="left" w:pos="360"/>
      </w:tabs>
      <w:ind w:left="360"/>
      <w:jc w:val="both"/>
    </w:pPr>
    <w:rPr>
      <w:szCs w:val="24"/>
      <w:lang w:val="en-GB"/>
    </w:rPr>
  </w:style>
  <w:style w:type="paragraph" w:customStyle="1" w:styleId="AppendixHead1">
    <w:name w:val="Appendix Head 1"/>
    <w:basedOn w:val="Normal"/>
    <w:next w:val="Normal"/>
    <w:link w:val="AppendixHead1Char"/>
    <w:rsid w:val="00080FBF"/>
    <w:pPr>
      <w:keepNext/>
      <w:keepLines/>
      <w:spacing w:after="220"/>
      <w:jc w:val="both"/>
    </w:pPr>
    <w:rPr>
      <w:b/>
      <w:kern w:val="20"/>
      <w:sz w:val="28"/>
    </w:rPr>
  </w:style>
  <w:style w:type="character" w:customStyle="1" w:styleId="AppendixHead1Char">
    <w:name w:val="Appendix Head 1 Char"/>
    <w:link w:val="AppendixHead1"/>
    <w:rsid w:val="00080FBF"/>
    <w:rPr>
      <w:rFonts w:ascii="Verdana" w:eastAsia="Times New Roman" w:hAnsi="Verdana" w:cs="Times New Roman"/>
      <w:b/>
      <w:kern w:val="20"/>
      <w:sz w:val="28"/>
      <w:szCs w:val="20"/>
      <w:lang w:eastAsia="en-IE"/>
    </w:rPr>
  </w:style>
  <w:style w:type="paragraph" w:customStyle="1" w:styleId="AppendixHead2">
    <w:name w:val="Appendix Head 2"/>
    <w:basedOn w:val="Normal"/>
    <w:next w:val="AppendixBT"/>
    <w:link w:val="AppendixHead2Char"/>
    <w:rsid w:val="00080FBF"/>
    <w:pPr>
      <w:keepNext/>
      <w:keepLines/>
      <w:spacing w:after="220"/>
      <w:jc w:val="both"/>
    </w:pPr>
    <w:rPr>
      <w:b/>
      <w:kern w:val="20"/>
      <w:sz w:val="24"/>
    </w:rPr>
  </w:style>
  <w:style w:type="character" w:customStyle="1" w:styleId="AppendixHead2Char">
    <w:name w:val="Appendix Head 2 Char"/>
    <w:link w:val="AppendixHead2"/>
    <w:rsid w:val="00080FBF"/>
    <w:rPr>
      <w:rFonts w:ascii="Verdana" w:eastAsia="Times New Roman" w:hAnsi="Verdana" w:cs="Times New Roman"/>
      <w:b/>
      <w:kern w:val="20"/>
      <w:sz w:val="24"/>
      <w:szCs w:val="20"/>
      <w:lang w:eastAsia="en-IE"/>
    </w:rPr>
  </w:style>
  <w:style w:type="paragraph" w:customStyle="1" w:styleId="AppendixHead3">
    <w:name w:val="Appendix Head 3"/>
    <w:basedOn w:val="Normal"/>
    <w:next w:val="AppendixBT"/>
    <w:rsid w:val="00080FBF"/>
    <w:pPr>
      <w:keepNext/>
      <w:keepLines/>
      <w:spacing w:after="220"/>
      <w:jc w:val="both"/>
    </w:pPr>
    <w:rPr>
      <w:b/>
      <w:i/>
      <w:kern w:val="20"/>
    </w:rPr>
  </w:style>
  <w:style w:type="paragraph" w:customStyle="1" w:styleId="AppendixSubTitle">
    <w:name w:val="Appendix SubTitle"/>
    <w:basedOn w:val="Normal"/>
    <w:rsid w:val="00080FBF"/>
    <w:pPr>
      <w:jc w:val="center"/>
    </w:pPr>
    <w:rPr>
      <w:b/>
      <w:kern w:val="20"/>
      <w:sz w:val="24"/>
    </w:rPr>
  </w:style>
  <w:style w:type="paragraph" w:customStyle="1" w:styleId="AppendixSubTitleLeft">
    <w:name w:val="Appendix SubTitle + Left"/>
    <w:basedOn w:val="AppendixSubTitle"/>
    <w:rsid w:val="00080FBF"/>
    <w:pPr>
      <w:jc w:val="left"/>
    </w:pPr>
    <w:rPr>
      <w:bCs/>
    </w:rPr>
  </w:style>
  <w:style w:type="paragraph" w:customStyle="1" w:styleId="AppendixTableBody">
    <w:name w:val="Appendix Table Body"/>
    <w:basedOn w:val="AppendixBT"/>
    <w:rsid w:val="00080FBF"/>
  </w:style>
  <w:style w:type="paragraph" w:customStyle="1" w:styleId="AppendixTableBody11pt">
    <w:name w:val="Appendix Table Body 11pt"/>
    <w:basedOn w:val="AppendixTableBody"/>
    <w:rsid w:val="00080FBF"/>
    <w:rPr>
      <w:sz w:val="22"/>
    </w:rPr>
  </w:style>
  <w:style w:type="paragraph" w:customStyle="1" w:styleId="AppendixTableTitle">
    <w:name w:val="Appendix Table Title"/>
    <w:basedOn w:val="AppendixBT"/>
    <w:next w:val="Normal"/>
    <w:rsid w:val="00080FBF"/>
    <w:pPr>
      <w:spacing w:after="80"/>
      <w:ind w:left="1440" w:hanging="1440"/>
    </w:pPr>
    <w:rPr>
      <w:b/>
    </w:rPr>
  </w:style>
  <w:style w:type="paragraph" w:customStyle="1" w:styleId="AppendixTitleLeft">
    <w:name w:val="Appendix Title + Left"/>
    <w:basedOn w:val="AppendixTitle"/>
    <w:rsid w:val="00080FBF"/>
    <w:pPr>
      <w:jc w:val="left"/>
    </w:pPr>
    <w:rPr>
      <w:bCs/>
      <w:szCs w:val="20"/>
    </w:rPr>
  </w:style>
  <w:style w:type="character" w:customStyle="1" w:styleId="apple-converted-space">
    <w:name w:val="apple-converted-space"/>
    <w:basedOn w:val="DefaultParagraphFont"/>
    <w:rsid w:val="00080FBF"/>
  </w:style>
  <w:style w:type="paragraph" w:customStyle="1" w:styleId="AutoCorrect">
    <w:name w:val="AutoCorrect"/>
    <w:rsid w:val="00080FBF"/>
    <w:rPr>
      <w:rFonts w:eastAsiaTheme="minorEastAsia"/>
      <w:lang w:eastAsia="en-IE"/>
    </w:rPr>
  </w:style>
  <w:style w:type="paragraph" w:styleId="BalloonText">
    <w:name w:val="Balloon Text"/>
    <w:basedOn w:val="Normal"/>
    <w:link w:val="BalloonTextChar"/>
    <w:uiPriority w:val="99"/>
    <w:rsid w:val="00080FBF"/>
    <w:pPr>
      <w:spacing w:line="360" w:lineRule="auto"/>
      <w:jc w:val="both"/>
    </w:pPr>
    <w:rPr>
      <w:rFonts w:ascii="Tahoma" w:hAnsi="Tahoma" w:cs="Tahoma"/>
      <w:sz w:val="16"/>
      <w:szCs w:val="16"/>
    </w:rPr>
  </w:style>
  <w:style w:type="character" w:customStyle="1" w:styleId="BalloonTextChar">
    <w:name w:val="Balloon Text Char"/>
    <w:link w:val="BalloonText"/>
    <w:uiPriority w:val="99"/>
    <w:rsid w:val="00080FBF"/>
    <w:rPr>
      <w:rFonts w:ascii="Tahoma" w:eastAsia="Times New Roman" w:hAnsi="Tahoma" w:cs="Tahoma"/>
      <w:sz w:val="16"/>
      <w:szCs w:val="16"/>
      <w:lang w:eastAsia="en-IE"/>
    </w:rPr>
  </w:style>
  <w:style w:type="paragraph" w:styleId="BodyText2">
    <w:name w:val="Body Text 2"/>
    <w:basedOn w:val="Normal"/>
    <w:link w:val="BodyText2Char"/>
    <w:semiHidden/>
    <w:unhideWhenUsed/>
    <w:rsid w:val="00080FBF"/>
    <w:pPr>
      <w:spacing w:after="120" w:line="480" w:lineRule="auto"/>
      <w:ind w:left="720"/>
      <w:jc w:val="both"/>
    </w:pPr>
    <w:rPr>
      <w:rFonts w:ascii="Times New Roman" w:hAnsi="Times New Roman"/>
      <w:kern w:val="20"/>
      <w:sz w:val="24"/>
    </w:rPr>
  </w:style>
  <w:style w:type="character" w:customStyle="1" w:styleId="BodyText2Char">
    <w:name w:val="Body Text 2 Char"/>
    <w:link w:val="BodyText2"/>
    <w:semiHidden/>
    <w:rsid w:val="00080FBF"/>
    <w:rPr>
      <w:rFonts w:ascii="Times New Roman" w:eastAsia="Times New Roman" w:hAnsi="Times New Roman" w:cs="Times New Roman"/>
      <w:kern w:val="20"/>
      <w:sz w:val="24"/>
      <w:szCs w:val="20"/>
      <w:lang w:eastAsia="en-IE"/>
    </w:rPr>
  </w:style>
  <w:style w:type="paragraph" w:styleId="BodyText3">
    <w:name w:val="Body Text 3"/>
    <w:basedOn w:val="Normal"/>
    <w:link w:val="BodyText3Char"/>
    <w:unhideWhenUsed/>
    <w:rsid w:val="00080FBF"/>
    <w:pPr>
      <w:spacing w:after="120" w:line="360" w:lineRule="auto"/>
      <w:ind w:left="720" w:hanging="720"/>
    </w:pPr>
    <w:rPr>
      <w:rFonts w:ascii="Times New Roman" w:hAnsi="Times New Roman"/>
      <w:sz w:val="16"/>
      <w:szCs w:val="16"/>
    </w:rPr>
  </w:style>
  <w:style w:type="character" w:customStyle="1" w:styleId="BodyText3Char">
    <w:name w:val="Body Text 3 Char"/>
    <w:link w:val="BodyText3"/>
    <w:rsid w:val="00080FBF"/>
    <w:rPr>
      <w:rFonts w:ascii="Times New Roman" w:eastAsia="Times New Roman" w:hAnsi="Times New Roman" w:cs="Times New Roman"/>
      <w:sz w:val="16"/>
      <w:szCs w:val="16"/>
      <w:lang w:eastAsia="en-IE"/>
    </w:rPr>
  </w:style>
  <w:style w:type="paragraph" w:styleId="BodyTextIndent">
    <w:name w:val="Body Text Indent"/>
    <w:basedOn w:val="Normal"/>
    <w:link w:val="BodyTextIndentChar"/>
    <w:semiHidden/>
    <w:unhideWhenUsed/>
    <w:rsid w:val="00080FBF"/>
    <w:pPr>
      <w:spacing w:after="120" w:line="360" w:lineRule="auto"/>
      <w:ind w:left="283" w:hanging="720"/>
    </w:pPr>
    <w:rPr>
      <w:rFonts w:ascii="Times New Roman" w:hAnsi="Times New Roman"/>
      <w:szCs w:val="22"/>
    </w:rPr>
  </w:style>
  <w:style w:type="character" w:customStyle="1" w:styleId="BodyTextIndentChar">
    <w:name w:val="Body Text Indent Char"/>
    <w:link w:val="BodyTextIndent"/>
    <w:semiHidden/>
    <w:rsid w:val="00080FBF"/>
    <w:rPr>
      <w:rFonts w:ascii="Times New Roman" w:eastAsia="Times New Roman" w:hAnsi="Times New Roman" w:cs="Times New Roman"/>
      <w:sz w:val="20"/>
      <w:lang w:eastAsia="en-IE"/>
    </w:rPr>
  </w:style>
  <w:style w:type="character" w:customStyle="1" w:styleId="Brown">
    <w:name w:val="Brown"/>
    <w:rsid w:val="00080FBF"/>
    <w:rPr>
      <w:color w:val="B8561A"/>
    </w:rPr>
  </w:style>
  <w:style w:type="paragraph" w:customStyle="1" w:styleId="BT10pt">
    <w:name w:val="BT10pt"/>
    <w:basedOn w:val="Normal"/>
    <w:rsid w:val="00080FBF"/>
    <w:pPr>
      <w:jc w:val="both"/>
    </w:pPr>
    <w:rPr>
      <w:rFonts w:ascii="Times New Roman" w:hAnsi="Times New Roman"/>
    </w:rPr>
  </w:style>
  <w:style w:type="paragraph" w:customStyle="1" w:styleId="BTI-NoNumber">
    <w:name w:val="BTI-No Number"/>
    <w:basedOn w:val="Normal"/>
    <w:link w:val="BTI-NoNumberChar"/>
    <w:rsid w:val="008A2708"/>
    <w:pPr>
      <w:spacing w:after="200"/>
      <w:ind w:left="965"/>
      <w:jc w:val="both"/>
    </w:pPr>
  </w:style>
  <w:style w:type="character" w:customStyle="1" w:styleId="BTI-NoNumberChar">
    <w:name w:val="BTI-No Number Char"/>
    <w:link w:val="BTI-NoNumber"/>
    <w:rsid w:val="008A2708"/>
    <w:rPr>
      <w:rFonts w:ascii="Verdana" w:eastAsia="Times New Roman" w:hAnsi="Verdana" w:cs="Times New Roman"/>
      <w:sz w:val="20"/>
      <w:szCs w:val="20"/>
      <w:lang w:eastAsia="en-IE"/>
    </w:rPr>
  </w:style>
  <w:style w:type="paragraph" w:customStyle="1" w:styleId="BTI-Numbered">
    <w:name w:val="BTI-Numbered"/>
    <w:basedOn w:val="BTI-NoNumber"/>
    <w:rsid w:val="00080FBF"/>
    <w:pPr>
      <w:tabs>
        <w:tab w:val="num" w:pos="360"/>
      </w:tabs>
    </w:pPr>
  </w:style>
  <w:style w:type="paragraph" w:styleId="Caption">
    <w:name w:val="caption"/>
    <w:basedOn w:val="Normal"/>
    <w:next w:val="BTI-NoNumber"/>
    <w:link w:val="CaptionChar"/>
    <w:qFormat/>
    <w:rsid w:val="003154C8"/>
    <w:pPr>
      <w:spacing w:after="60"/>
      <w:ind w:left="965"/>
      <w:jc w:val="both"/>
    </w:pPr>
    <w:rPr>
      <w:b/>
      <w:sz w:val="18"/>
    </w:rPr>
  </w:style>
  <w:style w:type="character" w:customStyle="1" w:styleId="CaptionChar">
    <w:name w:val="Caption Char"/>
    <w:link w:val="Caption"/>
    <w:rsid w:val="003154C8"/>
    <w:rPr>
      <w:rFonts w:ascii="Verdana" w:eastAsia="Times New Roman" w:hAnsi="Verdana" w:cs="Times New Roman"/>
      <w:b/>
      <w:sz w:val="18"/>
      <w:szCs w:val="20"/>
      <w:lang w:eastAsia="en-IE"/>
    </w:rPr>
  </w:style>
  <w:style w:type="character" w:customStyle="1" w:styleId="CharChar10">
    <w:name w:val="Char Char10"/>
    <w:rsid w:val="00080FBF"/>
    <w:rPr>
      <w:rFonts w:ascii="Latha" w:hAnsi="Latha"/>
      <w:i/>
      <w:snapToGrid w:val="0"/>
      <w:kern w:val="20"/>
      <w:sz w:val="24"/>
      <w:lang w:val="en-IE" w:eastAsia="en-US" w:bidi="ar-SA"/>
    </w:rPr>
  </w:style>
  <w:style w:type="character" w:customStyle="1" w:styleId="CharChar11">
    <w:name w:val="Char Char11"/>
    <w:rsid w:val="00080FBF"/>
    <w:rPr>
      <w:rFonts w:ascii="Latha" w:hAnsi="Latha"/>
      <w:b/>
      <w:i/>
      <w:kern w:val="20"/>
      <w:sz w:val="24"/>
      <w:lang w:val="en-IE" w:eastAsia="en-US" w:bidi="ar-SA"/>
    </w:rPr>
  </w:style>
  <w:style w:type="character" w:customStyle="1" w:styleId="CharChar12">
    <w:name w:val="Char Char12"/>
    <w:semiHidden/>
    <w:rsid w:val="00080FBF"/>
    <w:rPr>
      <w:rFonts w:ascii="Latha" w:hAnsi="Latha"/>
      <w:b/>
      <w:kern w:val="20"/>
      <w:sz w:val="22"/>
      <w:u w:val="single"/>
      <w:lang w:val="en-IE" w:eastAsia="en-US" w:bidi="ar-SA"/>
    </w:rPr>
  </w:style>
  <w:style w:type="character" w:customStyle="1" w:styleId="CharChar13">
    <w:name w:val="Char Char13"/>
    <w:rsid w:val="00080FBF"/>
    <w:rPr>
      <w:rFonts w:ascii="Latha" w:hAnsi="Latha"/>
      <w:b/>
      <w:i/>
      <w:smallCaps/>
      <w:kern w:val="20"/>
      <w:lang w:val="en-IE" w:eastAsia="en-US" w:bidi="ar-SA"/>
    </w:rPr>
  </w:style>
  <w:style w:type="character" w:customStyle="1" w:styleId="CharChar14">
    <w:name w:val="Char Char14"/>
    <w:rsid w:val="00080FBF"/>
    <w:rPr>
      <w:rFonts w:ascii="Latha" w:hAnsi="Latha"/>
      <w:b/>
      <w:i/>
      <w:snapToGrid w:val="0"/>
      <w:kern w:val="20"/>
      <w:sz w:val="24"/>
      <w:lang w:val="en-IE" w:eastAsia="en-US" w:bidi="ar-SA"/>
    </w:rPr>
  </w:style>
  <w:style w:type="character" w:customStyle="1" w:styleId="CharChar15">
    <w:name w:val="Char Char15"/>
    <w:rsid w:val="00080FBF"/>
    <w:rPr>
      <w:rFonts w:ascii="Latha" w:hAnsi="Latha"/>
      <w:b/>
      <w:i/>
      <w:kern w:val="20"/>
      <w:sz w:val="24"/>
      <w:lang w:val="en-IE" w:eastAsia="en-US" w:bidi="ar-SA"/>
    </w:rPr>
  </w:style>
  <w:style w:type="character" w:customStyle="1" w:styleId="CharChar16">
    <w:name w:val="Char Char16"/>
    <w:rsid w:val="00080FBF"/>
    <w:rPr>
      <w:rFonts w:ascii="Latha" w:hAnsi="Latha"/>
      <w:b/>
      <w:kern w:val="20"/>
      <w:sz w:val="28"/>
      <w:lang w:val="en-IE" w:eastAsia="en-US" w:bidi="ar-SA"/>
    </w:rPr>
  </w:style>
  <w:style w:type="character" w:customStyle="1" w:styleId="CharChar7">
    <w:name w:val="Char Char7"/>
    <w:rsid w:val="00080FBF"/>
    <w:rPr>
      <w:rFonts w:ascii="Latha" w:hAnsi="Latha"/>
      <w:b/>
      <w:sz w:val="18"/>
      <w:lang w:val="en-IE" w:eastAsia="en-US" w:bidi="ar-SA"/>
    </w:rPr>
  </w:style>
  <w:style w:type="character" w:customStyle="1" w:styleId="CharChar8">
    <w:name w:val="Char Char8"/>
    <w:rsid w:val="00080FBF"/>
    <w:rPr>
      <w:rFonts w:ascii="Latha" w:hAnsi="Latha"/>
      <w:b/>
      <w:sz w:val="18"/>
      <w:lang w:val="en-IE" w:eastAsia="en-US" w:bidi="ar-SA"/>
    </w:rPr>
  </w:style>
  <w:style w:type="character" w:customStyle="1" w:styleId="CharChar9">
    <w:name w:val="Char Char9"/>
    <w:rsid w:val="00080FBF"/>
    <w:rPr>
      <w:rFonts w:ascii="Latha" w:hAnsi="Latha"/>
      <w:b/>
      <w:i/>
      <w:smallCaps/>
      <w:kern w:val="20"/>
      <w:lang w:val="en-IE" w:eastAsia="en-US" w:bidi="ar-SA"/>
    </w:rPr>
  </w:style>
  <w:style w:type="character" w:styleId="CommentReference">
    <w:name w:val="annotation reference"/>
    <w:uiPriority w:val="99"/>
    <w:semiHidden/>
    <w:rsid w:val="00080FBF"/>
    <w:rPr>
      <w:sz w:val="16"/>
    </w:rPr>
  </w:style>
  <w:style w:type="paragraph" w:styleId="CommentText">
    <w:name w:val="annotation text"/>
    <w:basedOn w:val="Normal"/>
    <w:link w:val="CommentTextChar"/>
    <w:uiPriority w:val="99"/>
    <w:rsid w:val="00080FBF"/>
    <w:pPr>
      <w:keepNext/>
      <w:jc w:val="both"/>
    </w:pPr>
    <w:rPr>
      <w:rFonts w:ascii="Arial" w:eastAsia="MS Mincho" w:hAnsi="Arial"/>
      <w:lang w:val="en-GB" w:eastAsia="zh-CN"/>
    </w:rPr>
  </w:style>
  <w:style w:type="character" w:customStyle="1" w:styleId="CommentTextChar">
    <w:name w:val="Comment Text Char"/>
    <w:basedOn w:val="DefaultParagraphFont"/>
    <w:link w:val="CommentText"/>
    <w:uiPriority w:val="99"/>
    <w:rsid w:val="00080FBF"/>
    <w:rPr>
      <w:rFonts w:ascii="Arial" w:eastAsia="MS Mincho" w:hAnsi="Arial" w:cs="Times New Roman"/>
      <w:sz w:val="20"/>
      <w:szCs w:val="20"/>
      <w:lang w:val="en-GB" w:eastAsia="zh-CN"/>
    </w:rPr>
  </w:style>
  <w:style w:type="paragraph" w:styleId="CommentSubject">
    <w:name w:val="annotation subject"/>
    <w:basedOn w:val="CommentText"/>
    <w:next w:val="CommentText"/>
    <w:link w:val="CommentSubjectChar"/>
    <w:semiHidden/>
    <w:rsid w:val="00080FBF"/>
    <w:pPr>
      <w:keepNext w:val="0"/>
      <w:jc w:val="left"/>
    </w:pPr>
    <w:rPr>
      <w:rFonts w:ascii="Latha" w:eastAsia="Times New Roman" w:hAnsi="Latha"/>
      <w:b/>
      <w:bCs/>
    </w:rPr>
  </w:style>
  <w:style w:type="character" w:customStyle="1" w:styleId="CommentSubjectChar">
    <w:name w:val="Comment Subject Char"/>
    <w:basedOn w:val="CommentTextChar"/>
    <w:link w:val="CommentSubject"/>
    <w:semiHidden/>
    <w:rsid w:val="00080FBF"/>
    <w:rPr>
      <w:rFonts w:ascii="Latha" w:eastAsia="Times New Roman" w:hAnsi="Latha" w:cs="Times New Roman"/>
      <w:b/>
      <w:bCs/>
      <w:sz w:val="20"/>
      <w:szCs w:val="20"/>
      <w:lang w:val="en-GB" w:eastAsia="zh-CN"/>
    </w:rPr>
  </w:style>
  <w:style w:type="paragraph" w:customStyle="1" w:styleId="ContentsTitle">
    <w:name w:val="ContentsTitle"/>
    <w:basedOn w:val="Normal"/>
    <w:next w:val="Normal"/>
    <w:rsid w:val="00080FBF"/>
    <w:pPr>
      <w:ind w:left="720"/>
      <w:jc w:val="center"/>
    </w:pPr>
    <w:rPr>
      <w:rFonts w:ascii="Times New Roman" w:hAnsi="Times New Roman"/>
      <w:b/>
      <w:snapToGrid w:val="0"/>
      <w:kern w:val="20"/>
      <w:sz w:val="28"/>
    </w:rPr>
  </w:style>
  <w:style w:type="paragraph" w:customStyle="1" w:styleId="Default">
    <w:name w:val="Default"/>
    <w:rsid w:val="00080FB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DocumentMap">
    <w:name w:val="Document Map"/>
    <w:basedOn w:val="Normal"/>
    <w:link w:val="DocumentMapChar"/>
    <w:semiHidden/>
    <w:rsid w:val="00080FBF"/>
    <w:pPr>
      <w:shd w:val="clear" w:color="auto" w:fill="000080"/>
    </w:pPr>
    <w:rPr>
      <w:rFonts w:ascii="Tahoma" w:hAnsi="Tahoma" w:cs="Tahoma"/>
    </w:rPr>
  </w:style>
  <w:style w:type="character" w:customStyle="1" w:styleId="DocumentMapChar">
    <w:name w:val="Document Map Char"/>
    <w:basedOn w:val="DefaultParagraphFont"/>
    <w:link w:val="DocumentMap"/>
    <w:semiHidden/>
    <w:rsid w:val="00080FBF"/>
    <w:rPr>
      <w:rFonts w:ascii="Tahoma" w:eastAsia="Times New Roman" w:hAnsi="Tahoma" w:cs="Tahoma"/>
      <w:sz w:val="20"/>
      <w:szCs w:val="20"/>
      <w:shd w:val="clear" w:color="auto" w:fill="000080"/>
      <w:lang w:eastAsia="en-IE"/>
    </w:rPr>
  </w:style>
  <w:style w:type="paragraph" w:customStyle="1" w:styleId="DocumentTitle">
    <w:name w:val="Document Title"/>
    <w:basedOn w:val="Normal"/>
    <w:rsid w:val="00080FBF"/>
    <w:pPr>
      <w:jc w:val="center"/>
    </w:pPr>
    <w:rPr>
      <w:b/>
      <w:kern w:val="20"/>
      <w:sz w:val="40"/>
    </w:rPr>
  </w:style>
  <w:style w:type="character" w:customStyle="1" w:styleId="editsection">
    <w:name w:val="editsection"/>
    <w:basedOn w:val="DefaultParagraphFont"/>
    <w:rsid w:val="00080FBF"/>
  </w:style>
  <w:style w:type="character" w:styleId="EndnoteReference">
    <w:name w:val="endnote reference"/>
    <w:semiHidden/>
    <w:rsid w:val="00080FBF"/>
    <w:rPr>
      <w:vertAlign w:val="superscript"/>
    </w:rPr>
  </w:style>
  <w:style w:type="paragraph" w:styleId="EndnoteText">
    <w:name w:val="endnote text"/>
    <w:basedOn w:val="Normal"/>
    <w:link w:val="EndnoteTextChar"/>
    <w:semiHidden/>
    <w:rsid w:val="00080FBF"/>
  </w:style>
  <w:style w:type="character" w:customStyle="1" w:styleId="EndnoteTextChar">
    <w:name w:val="Endnote Text Char"/>
    <w:link w:val="EndnoteText"/>
    <w:semiHidden/>
    <w:rsid w:val="00080FBF"/>
    <w:rPr>
      <w:rFonts w:ascii="Verdana" w:eastAsia="Times New Roman" w:hAnsi="Verdana" w:cs="Times New Roman"/>
      <w:sz w:val="20"/>
      <w:szCs w:val="20"/>
      <w:lang w:eastAsia="en-IE"/>
    </w:rPr>
  </w:style>
  <w:style w:type="paragraph" w:styleId="EnvelopeAddress">
    <w:name w:val="envelope address"/>
    <w:basedOn w:val="Normal"/>
    <w:rsid w:val="00080FBF"/>
    <w:pPr>
      <w:framePr w:w="7920" w:h="1980" w:hRule="exact" w:hSpace="180" w:wrap="auto" w:hAnchor="page" w:xAlign="center" w:yAlign="bottom"/>
      <w:ind w:left="2880"/>
      <w:jc w:val="both"/>
    </w:pPr>
    <w:rPr>
      <w:rFonts w:ascii="Times New Roman" w:hAnsi="Times New Roman"/>
      <w:kern w:val="20"/>
      <w:sz w:val="24"/>
    </w:rPr>
  </w:style>
  <w:style w:type="paragraph" w:customStyle="1" w:styleId="FigureTitle">
    <w:name w:val="Figure Title"/>
    <w:basedOn w:val="AppendixBT"/>
    <w:rsid w:val="00080FBF"/>
    <w:pPr>
      <w:jc w:val="center"/>
    </w:pPr>
  </w:style>
  <w:style w:type="character" w:styleId="FollowedHyperlink">
    <w:name w:val="FollowedHyperlink"/>
    <w:rsid w:val="00080FBF"/>
    <w:rPr>
      <w:color w:val="800080"/>
      <w:u w:val="single"/>
    </w:rPr>
  </w:style>
  <w:style w:type="paragraph" w:styleId="Footer">
    <w:name w:val="footer"/>
    <w:basedOn w:val="Normal"/>
    <w:link w:val="FooterChar"/>
    <w:rsid w:val="00080FBF"/>
    <w:pPr>
      <w:tabs>
        <w:tab w:val="center" w:pos="4320"/>
        <w:tab w:val="right" w:pos="8640"/>
      </w:tabs>
      <w:jc w:val="both"/>
    </w:pPr>
  </w:style>
  <w:style w:type="character" w:customStyle="1" w:styleId="FooterChar">
    <w:name w:val="Footer Char"/>
    <w:link w:val="Footer"/>
    <w:rsid w:val="00080FBF"/>
    <w:rPr>
      <w:rFonts w:ascii="Verdana" w:eastAsia="Times New Roman" w:hAnsi="Verdana" w:cs="Times New Roman"/>
      <w:sz w:val="20"/>
      <w:szCs w:val="20"/>
      <w:lang w:eastAsia="en-IE"/>
    </w:rPr>
  </w:style>
  <w:style w:type="paragraph" w:customStyle="1" w:styleId="FooterText">
    <w:name w:val="FooterText"/>
    <w:basedOn w:val="Normal"/>
    <w:rsid w:val="00080FBF"/>
    <w:pPr>
      <w:ind w:left="720"/>
    </w:pPr>
    <w:rPr>
      <w:rFonts w:ascii="Times New Roman" w:hAnsi="Times New Roman"/>
      <w:kern w:val="20"/>
    </w:rPr>
  </w:style>
  <w:style w:type="paragraph" w:customStyle="1" w:styleId="FooterTextR">
    <w:name w:val="FooterTextR"/>
    <w:basedOn w:val="FooterText"/>
    <w:rsid w:val="00080FBF"/>
    <w:pPr>
      <w:jc w:val="right"/>
    </w:pPr>
  </w:style>
  <w:style w:type="character" w:styleId="FootnoteReference">
    <w:name w:val="footnote reference"/>
    <w:rsid w:val="00080FBF"/>
    <w:rPr>
      <w:rFonts w:ascii="Verdana" w:hAnsi="Verdana"/>
      <w:sz w:val="20"/>
      <w:szCs w:val="18"/>
      <w:vertAlign w:val="superscript"/>
    </w:rPr>
  </w:style>
  <w:style w:type="paragraph" w:styleId="FootnoteText">
    <w:name w:val="footnote text"/>
    <w:aliases w:val="Char Char"/>
    <w:basedOn w:val="Normal"/>
    <w:link w:val="FootnoteTextChar"/>
    <w:uiPriority w:val="99"/>
    <w:rsid w:val="00080FBF"/>
    <w:pPr>
      <w:jc w:val="both"/>
    </w:pPr>
    <w:rPr>
      <w:sz w:val="16"/>
    </w:rPr>
  </w:style>
  <w:style w:type="character" w:customStyle="1" w:styleId="FootnoteTextChar">
    <w:name w:val="Footnote Text Char"/>
    <w:aliases w:val="Char Char Char"/>
    <w:link w:val="FootnoteText"/>
    <w:uiPriority w:val="99"/>
    <w:rsid w:val="00080FBF"/>
    <w:rPr>
      <w:rFonts w:ascii="Verdana" w:eastAsia="Times New Roman" w:hAnsi="Verdana" w:cs="Times New Roman"/>
      <w:sz w:val="16"/>
      <w:szCs w:val="20"/>
      <w:lang w:eastAsia="en-IE"/>
    </w:rPr>
  </w:style>
  <w:style w:type="paragraph" w:styleId="Header">
    <w:name w:val="header"/>
    <w:aliases w:val="Portrait,Header Char Char"/>
    <w:basedOn w:val="Normal"/>
    <w:link w:val="HeaderChar"/>
    <w:rsid w:val="00080FBF"/>
    <w:pPr>
      <w:tabs>
        <w:tab w:val="center" w:pos="4320"/>
        <w:tab w:val="right" w:pos="8640"/>
      </w:tabs>
      <w:jc w:val="both"/>
    </w:pPr>
  </w:style>
  <w:style w:type="character" w:customStyle="1" w:styleId="HeaderChar">
    <w:name w:val="Header Char"/>
    <w:aliases w:val="Portrait Char,Header Char Char Char"/>
    <w:basedOn w:val="DefaultParagraphFont"/>
    <w:link w:val="Header"/>
    <w:rsid w:val="00080FBF"/>
    <w:rPr>
      <w:rFonts w:ascii="Verdana" w:eastAsia="Times New Roman" w:hAnsi="Verdana" w:cs="Times New Roman"/>
      <w:sz w:val="20"/>
      <w:szCs w:val="20"/>
      <w:lang w:eastAsia="en-IE"/>
    </w:rPr>
  </w:style>
  <w:style w:type="character" w:customStyle="1" w:styleId="Heading2Char1">
    <w:name w:val="Heading 2 Char1"/>
    <w:link w:val="Heading2"/>
    <w:rsid w:val="00F974A8"/>
    <w:rPr>
      <w:rFonts w:ascii="Verdana" w:eastAsia="Times New Roman" w:hAnsi="Verdana" w:cs="Times New Roman"/>
      <w:b/>
      <w:kern w:val="20"/>
      <w:sz w:val="24"/>
      <w:szCs w:val="20"/>
      <w:lang w:eastAsia="en-IE"/>
    </w:rPr>
  </w:style>
  <w:style w:type="character" w:customStyle="1" w:styleId="Heading4Char">
    <w:name w:val="Heading 4 Char"/>
    <w:link w:val="Heading4"/>
    <w:rsid w:val="003154C8"/>
    <w:rPr>
      <w:rFonts w:ascii="Verdana" w:eastAsia="Times New Roman" w:hAnsi="Verdana" w:cs="Times New Roman"/>
      <w:i/>
      <w:snapToGrid w:val="0"/>
      <w:kern w:val="20"/>
      <w:szCs w:val="20"/>
      <w:lang w:eastAsia="en-IE"/>
    </w:rPr>
  </w:style>
  <w:style w:type="character" w:customStyle="1" w:styleId="Heading5Char">
    <w:name w:val="Heading 5 Char"/>
    <w:link w:val="Heading5"/>
    <w:rsid w:val="00363185"/>
    <w:rPr>
      <w:rFonts w:ascii="Verdana" w:eastAsia="Times New Roman" w:hAnsi="Verdana" w:cs="Times New Roman"/>
      <w:b/>
      <w:i/>
      <w:smallCaps/>
      <w:kern w:val="20"/>
      <w:sz w:val="20"/>
      <w:szCs w:val="20"/>
      <w:lang w:eastAsia="en-IE"/>
    </w:rPr>
  </w:style>
  <w:style w:type="character" w:customStyle="1" w:styleId="Heading6Char">
    <w:name w:val="Heading 6 Char"/>
    <w:basedOn w:val="DefaultParagraphFont"/>
    <w:link w:val="Heading6"/>
    <w:rsid w:val="00BE3C8D"/>
    <w:rPr>
      <w:rFonts w:ascii="Arial" w:eastAsia="Times New Roman" w:hAnsi="Arial" w:cs="Times New Roman"/>
      <w:i/>
      <w:kern w:val="20"/>
      <w:sz w:val="20"/>
      <w:szCs w:val="20"/>
      <w:lang w:eastAsia="en-IE"/>
    </w:rPr>
  </w:style>
  <w:style w:type="character" w:customStyle="1" w:styleId="Heading7Char">
    <w:name w:val="Heading 7 Char"/>
    <w:basedOn w:val="DefaultParagraphFont"/>
    <w:link w:val="Heading7"/>
    <w:rsid w:val="00080FBF"/>
    <w:rPr>
      <w:rFonts w:ascii="Verdana" w:eastAsia="Times New Roman" w:hAnsi="Verdana" w:cs="Times New Roman"/>
      <w:b/>
      <w:kern w:val="20"/>
      <w:sz w:val="20"/>
      <w:szCs w:val="20"/>
      <w:u w:val="single"/>
      <w:lang w:eastAsia="en-IE"/>
    </w:rPr>
  </w:style>
  <w:style w:type="character" w:customStyle="1" w:styleId="Heading8Char">
    <w:name w:val="Heading 8 Char"/>
    <w:link w:val="Heading8"/>
    <w:rsid w:val="00080FBF"/>
    <w:rPr>
      <w:rFonts w:ascii="Verdana" w:eastAsia="Times New Roman" w:hAnsi="Verdana" w:cs="Times New Roman"/>
      <w:b/>
      <w:kern w:val="20"/>
      <w:sz w:val="20"/>
      <w:szCs w:val="20"/>
      <w:u w:val="single"/>
      <w:lang w:eastAsia="en-IE"/>
    </w:rPr>
  </w:style>
  <w:style w:type="character" w:customStyle="1" w:styleId="Heading9Char">
    <w:name w:val="Heading 9 Char"/>
    <w:basedOn w:val="DefaultParagraphFont"/>
    <w:link w:val="Heading9"/>
    <w:rsid w:val="00080FBF"/>
    <w:rPr>
      <w:rFonts w:ascii="Verdana" w:eastAsia="Times New Roman" w:hAnsi="Verdana" w:cs="Times New Roman"/>
      <w:b/>
      <w:sz w:val="20"/>
      <w:szCs w:val="20"/>
      <w:lang w:eastAsia="en-IE"/>
    </w:rPr>
  </w:style>
  <w:style w:type="character" w:styleId="Hyperlink">
    <w:name w:val="Hyperlink"/>
    <w:rsid w:val="00080FBF"/>
    <w:rPr>
      <w:color w:val="0000FF"/>
      <w:u w:val="single"/>
    </w:rPr>
  </w:style>
  <w:style w:type="numbering" w:customStyle="1" w:styleId="ImportedStyle3">
    <w:name w:val="Imported Style 3"/>
    <w:rsid w:val="00080FBF"/>
    <w:pPr>
      <w:numPr>
        <w:numId w:val="6"/>
      </w:numPr>
    </w:pPr>
  </w:style>
  <w:style w:type="paragraph" w:styleId="Index1">
    <w:name w:val="index 1"/>
    <w:basedOn w:val="Normal"/>
    <w:next w:val="Normal"/>
    <w:autoRedefine/>
    <w:semiHidden/>
    <w:rsid w:val="00080FBF"/>
    <w:pPr>
      <w:ind w:left="220" w:hanging="220"/>
    </w:pPr>
  </w:style>
  <w:style w:type="paragraph" w:styleId="Index2">
    <w:name w:val="index 2"/>
    <w:basedOn w:val="Normal"/>
    <w:next w:val="Normal"/>
    <w:autoRedefine/>
    <w:semiHidden/>
    <w:rsid w:val="00080FBF"/>
    <w:pPr>
      <w:ind w:left="440" w:hanging="220"/>
    </w:pPr>
  </w:style>
  <w:style w:type="paragraph" w:styleId="Index3">
    <w:name w:val="index 3"/>
    <w:basedOn w:val="Normal"/>
    <w:next w:val="Normal"/>
    <w:autoRedefine/>
    <w:semiHidden/>
    <w:rsid w:val="00080FBF"/>
    <w:pPr>
      <w:ind w:left="660" w:hanging="220"/>
    </w:pPr>
  </w:style>
  <w:style w:type="paragraph" w:styleId="Index4">
    <w:name w:val="index 4"/>
    <w:basedOn w:val="Normal"/>
    <w:next w:val="Normal"/>
    <w:autoRedefine/>
    <w:semiHidden/>
    <w:rsid w:val="00080FBF"/>
    <w:pPr>
      <w:ind w:left="880" w:hanging="220"/>
    </w:pPr>
  </w:style>
  <w:style w:type="paragraph" w:styleId="Index5">
    <w:name w:val="index 5"/>
    <w:basedOn w:val="Normal"/>
    <w:next w:val="Normal"/>
    <w:autoRedefine/>
    <w:semiHidden/>
    <w:rsid w:val="00080FBF"/>
    <w:pPr>
      <w:ind w:left="1100" w:hanging="220"/>
    </w:pPr>
  </w:style>
  <w:style w:type="paragraph" w:styleId="Index6">
    <w:name w:val="index 6"/>
    <w:basedOn w:val="Normal"/>
    <w:next w:val="Normal"/>
    <w:autoRedefine/>
    <w:semiHidden/>
    <w:rsid w:val="00080FBF"/>
    <w:pPr>
      <w:ind w:left="1320" w:hanging="220"/>
    </w:pPr>
  </w:style>
  <w:style w:type="paragraph" w:styleId="Index7">
    <w:name w:val="index 7"/>
    <w:basedOn w:val="Normal"/>
    <w:next w:val="Normal"/>
    <w:autoRedefine/>
    <w:semiHidden/>
    <w:rsid w:val="00080FBF"/>
    <w:pPr>
      <w:ind w:left="1540" w:hanging="220"/>
    </w:pPr>
  </w:style>
  <w:style w:type="paragraph" w:styleId="Index8">
    <w:name w:val="index 8"/>
    <w:basedOn w:val="Normal"/>
    <w:next w:val="Normal"/>
    <w:autoRedefine/>
    <w:semiHidden/>
    <w:rsid w:val="00080FBF"/>
    <w:pPr>
      <w:ind w:left="1760" w:hanging="220"/>
    </w:pPr>
  </w:style>
  <w:style w:type="paragraph" w:styleId="Index9">
    <w:name w:val="index 9"/>
    <w:basedOn w:val="Normal"/>
    <w:next w:val="Normal"/>
    <w:autoRedefine/>
    <w:semiHidden/>
    <w:rsid w:val="00080FBF"/>
    <w:pPr>
      <w:ind w:left="1980" w:hanging="220"/>
    </w:pPr>
  </w:style>
  <w:style w:type="paragraph" w:styleId="IndexHeading">
    <w:name w:val="index heading"/>
    <w:basedOn w:val="Normal"/>
    <w:next w:val="Index1"/>
    <w:semiHidden/>
    <w:rsid w:val="00080FBF"/>
    <w:rPr>
      <w:rFonts w:ascii="Arial" w:hAnsi="Arial" w:cs="Arial"/>
      <w:b/>
      <w:bCs/>
    </w:rPr>
  </w:style>
  <w:style w:type="character" w:customStyle="1" w:styleId="kno-fv">
    <w:name w:val="kno-fv"/>
    <w:basedOn w:val="DefaultParagraphFont"/>
    <w:rsid w:val="00080FBF"/>
  </w:style>
  <w:style w:type="numbering" w:customStyle="1" w:styleId="List1">
    <w:name w:val="List 1"/>
    <w:rsid w:val="00080FBF"/>
    <w:pPr>
      <w:numPr>
        <w:numId w:val="7"/>
      </w:numPr>
    </w:pPr>
  </w:style>
  <w:style w:type="numbering" w:customStyle="1" w:styleId="List21">
    <w:name w:val="List 21"/>
    <w:rsid w:val="00080FBF"/>
    <w:pPr>
      <w:numPr>
        <w:numId w:val="8"/>
      </w:numPr>
    </w:pPr>
  </w:style>
  <w:style w:type="numbering" w:customStyle="1" w:styleId="List31">
    <w:name w:val="List 31"/>
    <w:rsid w:val="00080FBF"/>
    <w:pPr>
      <w:numPr>
        <w:numId w:val="9"/>
      </w:numPr>
    </w:pPr>
  </w:style>
  <w:style w:type="paragraph" w:styleId="ListBullet">
    <w:name w:val="List Bullet"/>
    <w:basedOn w:val="Normal"/>
    <w:autoRedefine/>
    <w:rsid w:val="00080FBF"/>
    <w:pPr>
      <w:tabs>
        <w:tab w:val="num" w:pos="360"/>
      </w:tabs>
      <w:ind w:left="360" w:hanging="360"/>
      <w:jc w:val="both"/>
    </w:pPr>
    <w:rPr>
      <w:rFonts w:ascii="Times New Roman" w:hAnsi="Times New Roman"/>
      <w:kern w:val="20"/>
      <w:sz w:val="24"/>
    </w:rPr>
  </w:style>
  <w:style w:type="paragraph" w:customStyle="1" w:styleId="ListBulletSingle">
    <w:name w:val="List Bullet Single"/>
    <w:basedOn w:val="Normal"/>
    <w:rsid w:val="00C829C3"/>
    <w:pPr>
      <w:numPr>
        <w:numId w:val="10"/>
      </w:numPr>
      <w:tabs>
        <w:tab w:val="clear" w:pos="1778"/>
        <w:tab w:val="left" w:pos="1315"/>
      </w:tabs>
      <w:ind w:left="1321" w:hanging="357"/>
      <w:jc w:val="both"/>
    </w:pPr>
    <w:rPr>
      <w:kern w:val="20"/>
    </w:rPr>
  </w:style>
  <w:style w:type="paragraph" w:customStyle="1" w:styleId="ListBulletDouble">
    <w:name w:val="List Bullet Double"/>
    <w:basedOn w:val="ListBulletSingle"/>
    <w:rsid w:val="000E3761"/>
    <w:pPr>
      <w:numPr>
        <w:numId w:val="11"/>
      </w:numPr>
      <w:tabs>
        <w:tab w:val="clear" w:pos="1267"/>
      </w:tabs>
      <w:spacing w:after="200"/>
      <w:ind w:left="1325"/>
    </w:pPr>
  </w:style>
  <w:style w:type="paragraph" w:customStyle="1" w:styleId="ListBulletHalf">
    <w:name w:val="List Bullet Half"/>
    <w:basedOn w:val="ListBulletDouble"/>
    <w:rsid w:val="00E73F7D"/>
    <w:pPr>
      <w:spacing w:after="100"/>
    </w:pPr>
  </w:style>
  <w:style w:type="paragraph" w:customStyle="1" w:styleId="ListBulletIndent1">
    <w:name w:val="List Bullet Indent 1"/>
    <w:basedOn w:val="BTI-NoNumber"/>
    <w:rsid w:val="00080FBF"/>
    <w:pPr>
      <w:numPr>
        <w:numId w:val="12"/>
      </w:numPr>
      <w:tabs>
        <w:tab w:val="left" w:pos="1620"/>
      </w:tabs>
      <w:spacing w:after="220"/>
    </w:pPr>
    <w:rPr>
      <w:rFonts w:eastAsia="MS Mincho"/>
    </w:rPr>
  </w:style>
  <w:style w:type="paragraph" w:customStyle="1" w:styleId="ListBulletIndent2">
    <w:name w:val="List Bullet Indent 2"/>
    <w:basedOn w:val="ListBulletIndent1"/>
    <w:qFormat/>
    <w:rsid w:val="00080FBF"/>
    <w:pPr>
      <w:numPr>
        <w:numId w:val="13"/>
      </w:numPr>
    </w:pPr>
  </w:style>
  <w:style w:type="paragraph" w:styleId="ListContinue">
    <w:name w:val="List Continue"/>
    <w:basedOn w:val="Normal"/>
    <w:rsid w:val="00080FBF"/>
    <w:pPr>
      <w:spacing w:after="120"/>
      <w:ind w:left="1267"/>
      <w:jc w:val="both"/>
    </w:pPr>
  </w:style>
  <w:style w:type="paragraph" w:styleId="ListNumber">
    <w:name w:val="List Number"/>
    <w:basedOn w:val="Normal"/>
    <w:rsid w:val="00080FBF"/>
    <w:pPr>
      <w:tabs>
        <w:tab w:val="num" w:pos="397"/>
      </w:tabs>
      <w:spacing w:after="240"/>
      <w:ind w:left="397" w:hanging="397"/>
      <w:jc w:val="both"/>
    </w:pPr>
    <w:rPr>
      <w:lang w:val="en-GB"/>
    </w:rPr>
  </w:style>
  <w:style w:type="paragraph" w:customStyle="1" w:styleId="ListNumberDouble">
    <w:name w:val="List Number Double"/>
    <w:basedOn w:val="Normal"/>
    <w:rsid w:val="00080FBF"/>
    <w:pPr>
      <w:numPr>
        <w:numId w:val="14"/>
      </w:numPr>
      <w:tabs>
        <w:tab w:val="clear" w:pos="2174"/>
        <w:tab w:val="num" w:pos="1440"/>
      </w:tabs>
      <w:spacing w:after="220"/>
      <w:jc w:val="both"/>
    </w:pPr>
    <w:rPr>
      <w:lang w:val="en-GB"/>
    </w:rPr>
  </w:style>
  <w:style w:type="paragraph" w:customStyle="1" w:styleId="ListNumberHalf">
    <w:name w:val="List Number Half"/>
    <w:basedOn w:val="Normal"/>
    <w:rsid w:val="00080FBF"/>
    <w:pPr>
      <w:numPr>
        <w:numId w:val="15"/>
      </w:numPr>
      <w:tabs>
        <w:tab w:val="clear" w:pos="2174"/>
        <w:tab w:val="num" w:pos="1440"/>
      </w:tabs>
      <w:spacing w:after="100"/>
      <w:jc w:val="both"/>
    </w:pPr>
    <w:rPr>
      <w:lang w:val="en-GB"/>
    </w:rPr>
  </w:style>
  <w:style w:type="paragraph" w:customStyle="1" w:styleId="ListNumberSingle">
    <w:name w:val="List Number Single"/>
    <w:basedOn w:val="Normal"/>
    <w:rsid w:val="00080FBF"/>
    <w:pPr>
      <w:numPr>
        <w:numId w:val="16"/>
      </w:numPr>
      <w:tabs>
        <w:tab w:val="clear" w:pos="2174"/>
        <w:tab w:val="num" w:pos="1440"/>
      </w:tabs>
      <w:jc w:val="both"/>
    </w:pPr>
    <w:rPr>
      <w:lang w:val="en-GB"/>
    </w:rPr>
  </w:style>
  <w:style w:type="paragraph" w:styleId="ListParagraph">
    <w:name w:val="List Paragraph"/>
    <w:basedOn w:val="Normal"/>
    <w:uiPriority w:val="34"/>
    <w:qFormat/>
    <w:rsid w:val="00080FBF"/>
    <w:pPr>
      <w:spacing w:after="200" w:line="276" w:lineRule="auto"/>
      <w:ind w:left="720"/>
      <w:contextualSpacing/>
    </w:pPr>
    <w:rPr>
      <w:rFonts w:ascii="Calibri" w:eastAsia="Calibri" w:hAnsi="Calibri"/>
      <w:szCs w:val="22"/>
    </w:rPr>
  </w:style>
  <w:style w:type="paragraph" w:customStyle="1" w:styleId="ListSingle">
    <w:name w:val="List Single"/>
    <w:basedOn w:val="ListBulletSingle"/>
    <w:rsid w:val="00080FBF"/>
    <w:pPr>
      <w:numPr>
        <w:numId w:val="0"/>
      </w:numPr>
      <w:tabs>
        <w:tab w:val="num" w:pos="1080"/>
        <w:tab w:val="num" w:pos="2174"/>
      </w:tabs>
    </w:pPr>
    <w:rPr>
      <w:rFonts w:ascii="Times New Roman" w:hAnsi="Times New Roman"/>
      <w:kern w:val="0"/>
      <w:sz w:val="24"/>
    </w:rPr>
  </w:style>
  <w:style w:type="paragraph" w:styleId="Title">
    <w:name w:val="Title"/>
    <w:basedOn w:val="Normal"/>
    <w:link w:val="TitleChar"/>
    <w:qFormat/>
    <w:rsid w:val="00080FBF"/>
    <w:pPr>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080FBF"/>
    <w:rPr>
      <w:rFonts w:ascii="Arial" w:eastAsia="Times New Roman" w:hAnsi="Arial" w:cs="Times New Roman"/>
      <w:b/>
      <w:kern w:val="28"/>
      <w:sz w:val="32"/>
      <w:szCs w:val="20"/>
      <w:lang w:eastAsia="en-IE"/>
    </w:rPr>
  </w:style>
  <w:style w:type="paragraph" w:customStyle="1" w:styleId="LogoSubTitle">
    <w:name w:val="Logo SubTitle"/>
    <w:basedOn w:val="Title"/>
    <w:rsid w:val="00080FBF"/>
    <w:pPr>
      <w:spacing w:before="60" w:after="0"/>
      <w:outlineLvl w:val="9"/>
    </w:pPr>
    <w:rPr>
      <w:rFonts w:ascii="Latha" w:hAnsi="Latha"/>
      <w:b w:val="0"/>
      <w:i/>
      <w:kern w:val="24"/>
      <w:sz w:val="20"/>
      <w:lang w:val="en-GB"/>
    </w:rPr>
  </w:style>
  <w:style w:type="paragraph" w:customStyle="1" w:styleId="LogoTitle">
    <w:name w:val="Logo Title"/>
    <w:basedOn w:val="Normal"/>
    <w:rsid w:val="00080FBF"/>
    <w:pPr>
      <w:jc w:val="center"/>
    </w:pPr>
    <w:rPr>
      <w:b/>
      <w:kern w:val="24"/>
      <w:sz w:val="48"/>
      <w:lang w:val="en-GB"/>
    </w:rPr>
  </w:style>
  <w:style w:type="paragraph" w:styleId="MacroText">
    <w:name w:val="macro"/>
    <w:link w:val="MacroTextChar"/>
    <w:semiHidden/>
    <w:rsid w:val="00080FB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080FBF"/>
    <w:rPr>
      <w:rFonts w:ascii="Courier New" w:eastAsia="Times New Roman" w:hAnsi="Courier New" w:cs="Courier New"/>
      <w:sz w:val="20"/>
      <w:szCs w:val="20"/>
    </w:rPr>
  </w:style>
  <w:style w:type="paragraph" w:customStyle="1" w:styleId="MultiList">
    <w:name w:val="MultiList"/>
    <w:basedOn w:val="Normal"/>
    <w:rsid w:val="00080FBF"/>
    <w:pPr>
      <w:ind w:left="1426" w:hanging="706"/>
      <w:jc w:val="both"/>
    </w:pPr>
    <w:rPr>
      <w:rFonts w:ascii="Times New Roman" w:hAnsi="Times New Roman"/>
      <w:kern w:val="20"/>
      <w:sz w:val="24"/>
    </w:rPr>
  </w:style>
  <w:style w:type="character" w:customStyle="1" w:styleId="mw-headline">
    <w:name w:val="mw-headline"/>
    <w:basedOn w:val="DefaultParagraphFont"/>
    <w:rsid w:val="00080FBF"/>
  </w:style>
  <w:style w:type="paragraph" w:styleId="NoSpacing">
    <w:name w:val="No Spacing"/>
    <w:qFormat/>
    <w:rsid w:val="00080FBF"/>
    <w:pPr>
      <w:spacing w:after="0" w:line="240" w:lineRule="auto"/>
    </w:pPr>
    <w:rPr>
      <w:rFonts w:ascii="Calibri" w:eastAsia="Times New Roman" w:hAnsi="Calibri" w:cs="Times New Roman"/>
    </w:rPr>
  </w:style>
  <w:style w:type="paragraph" w:styleId="NormalWeb">
    <w:name w:val="Normal (Web)"/>
    <w:basedOn w:val="Normal"/>
    <w:uiPriority w:val="99"/>
    <w:unhideWhenUsed/>
    <w:rsid w:val="00080FBF"/>
    <w:pPr>
      <w:spacing w:before="100" w:beforeAutospacing="1" w:after="100" w:afterAutospacing="1"/>
    </w:pPr>
    <w:rPr>
      <w:rFonts w:ascii="Times New Roman" w:hAnsi="Times New Roman"/>
      <w:color w:val="000000"/>
      <w:sz w:val="24"/>
      <w:szCs w:val="24"/>
      <w:lang w:val="en-US"/>
    </w:rPr>
  </w:style>
  <w:style w:type="character" w:styleId="PageNumber">
    <w:name w:val="page number"/>
    <w:rsid w:val="00080FBF"/>
    <w:rPr>
      <w:rFonts w:ascii="Latha" w:hAnsi="Latha"/>
      <w:noProof w:val="0"/>
      <w:sz w:val="22"/>
      <w:lang w:val="en-IE"/>
    </w:rPr>
  </w:style>
  <w:style w:type="paragraph" w:styleId="PlainText">
    <w:name w:val="Plain Text"/>
    <w:basedOn w:val="Normal"/>
    <w:link w:val="PlainTextChar"/>
    <w:rsid w:val="00080FBF"/>
    <w:rPr>
      <w:rFonts w:ascii="Courier New" w:hAnsi="Courier New"/>
    </w:rPr>
  </w:style>
  <w:style w:type="character" w:customStyle="1" w:styleId="PlainTextChar">
    <w:name w:val="Plain Text Char"/>
    <w:basedOn w:val="DefaultParagraphFont"/>
    <w:link w:val="PlainText"/>
    <w:rsid w:val="00080FBF"/>
    <w:rPr>
      <w:rFonts w:ascii="Courier New" w:eastAsia="Times New Roman" w:hAnsi="Courier New" w:cs="Times New Roman"/>
      <w:sz w:val="20"/>
      <w:szCs w:val="20"/>
      <w:lang w:eastAsia="en-IE"/>
    </w:rPr>
  </w:style>
  <w:style w:type="paragraph" w:customStyle="1" w:styleId="RCSBodyText">
    <w:name w:val="RCSBodyText"/>
    <w:basedOn w:val="Normal"/>
    <w:rsid w:val="00080FBF"/>
    <w:pPr>
      <w:jc w:val="both"/>
    </w:pPr>
    <w:rPr>
      <w:rFonts w:ascii="Times New Roman" w:hAnsi="Times New Roman"/>
      <w:kern w:val="20"/>
      <w:sz w:val="24"/>
    </w:rPr>
  </w:style>
  <w:style w:type="paragraph" w:customStyle="1" w:styleId="RCSHead1">
    <w:name w:val="RCSHead1"/>
    <w:basedOn w:val="Normal"/>
    <w:rsid w:val="00080FBF"/>
    <w:pPr>
      <w:jc w:val="both"/>
    </w:pPr>
    <w:rPr>
      <w:rFonts w:ascii="Times New Roman" w:hAnsi="Times New Roman"/>
      <w:b/>
      <w:caps/>
      <w:kern w:val="20"/>
      <w:sz w:val="24"/>
    </w:rPr>
  </w:style>
  <w:style w:type="paragraph" w:customStyle="1" w:styleId="RCSTableBody">
    <w:name w:val="RCSTableBody"/>
    <w:basedOn w:val="Normal"/>
    <w:rsid w:val="00080FBF"/>
    <w:pPr>
      <w:spacing w:before="120" w:after="120"/>
    </w:pPr>
    <w:rPr>
      <w:rFonts w:ascii="Times New Roman" w:hAnsi="Times New Roman"/>
      <w:kern w:val="20"/>
    </w:rPr>
  </w:style>
  <w:style w:type="paragraph" w:customStyle="1" w:styleId="RCSTableHead">
    <w:name w:val="RCSTableHead"/>
    <w:basedOn w:val="Normal"/>
    <w:rsid w:val="00080FBF"/>
    <w:pPr>
      <w:spacing w:before="120" w:after="120"/>
    </w:pPr>
    <w:rPr>
      <w:rFonts w:ascii="Times New Roman" w:hAnsi="Times New Roman"/>
      <w:b/>
      <w:kern w:val="20"/>
    </w:rPr>
  </w:style>
  <w:style w:type="paragraph" w:customStyle="1" w:styleId="RCSTitle">
    <w:name w:val="RCSTitle"/>
    <w:basedOn w:val="Normal"/>
    <w:next w:val="RCSBodyText"/>
    <w:rsid w:val="00080FBF"/>
    <w:pPr>
      <w:jc w:val="center"/>
    </w:pPr>
    <w:rPr>
      <w:rFonts w:ascii="Times New Roman" w:hAnsi="Times New Roman"/>
      <w:b/>
      <w:caps/>
      <w:kern w:val="20"/>
      <w:sz w:val="28"/>
    </w:rPr>
  </w:style>
  <w:style w:type="character" w:customStyle="1" w:styleId="red-bold-text1">
    <w:name w:val="red-bold-text1"/>
    <w:rsid w:val="00080FBF"/>
    <w:rPr>
      <w:rFonts w:ascii="Verdana" w:hAnsi="Verdana" w:hint="default"/>
      <w:b/>
      <w:bCs/>
      <w:strike w:val="0"/>
      <w:dstrike w:val="0"/>
      <w:color w:val="C51523"/>
      <w:u w:val="none"/>
      <w:effect w:val="none"/>
    </w:rPr>
  </w:style>
  <w:style w:type="paragraph" w:customStyle="1" w:styleId="ReferencesText">
    <w:name w:val="References Text"/>
    <w:basedOn w:val="Normal"/>
    <w:rsid w:val="00E73F7D"/>
    <w:pPr>
      <w:spacing w:after="200"/>
      <w:ind w:left="720" w:hanging="720"/>
      <w:jc w:val="both"/>
    </w:pPr>
    <w:rPr>
      <w:kern w:val="20"/>
      <w:lang w:val="en-GB"/>
    </w:rPr>
  </w:style>
  <w:style w:type="paragraph" w:customStyle="1" w:styleId="ReferencesTitle">
    <w:name w:val="References Title"/>
    <w:basedOn w:val="AppendixTitle"/>
    <w:next w:val="ReferencesText"/>
    <w:rsid w:val="00080FBF"/>
    <w:rPr>
      <w:lang w:val="en-GB"/>
    </w:rPr>
  </w:style>
  <w:style w:type="character" w:customStyle="1" w:styleId="reference-text">
    <w:name w:val="reference-text"/>
    <w:basedOn w:val="DefaultParagraphFont"/>
    <w:rsid w:val="00080FBF"/>
  </w:style>
  <w:style w:type="paragraph" w:customStyle="1" w:styleId="Reportheading3">
    <w:name w:val="Report heading 3"/>
    <w:basedOn w:val="Heading3"/>
    <w:rsid w:val="00080FBF"/>
    <w:pPr>
      <w:numPr>
        <w:ilvl w:val="0"/>
        <w:numId w:val="0"/>
      </w:numPr>
      <w:spacing w:before="240" w:after="60" w:line="360" w:lineRule="auto"/>
      <w:ind w:left="720" w:hanging="720"/>
      <w:jc w:val="left"/>
    </w:pPr>
    <w:rPr>
      <w:rFonts w:ascii="Times New Roman" w:hAnsi="Times New Roman" w:cs="Arial"/>
      <w:bCs/>
      <w:i w:val="0"/>
      <w:kern w:val="0"/>
      <w:szCs w:val="22"/>
    </w:rPr>
  </w:style>
  <w:style w:type="paragraph" w:customStyle="1" w:styleId="reportnormal">
    <w:name w:val="report normal"/>
    <w:basedOn w:val="Normal"/>
    <w:rsid w:val="00080FBF"/>
    <w:pPr>
      <w:widowControl w:val="0"/>
      <w:autoSpaceDE w:val="0"/>
      <w:autoSpaceDN w:val="0"/>
      <w:adjustRightInd w:val="0"/>
      <w:spacing w:line="360" w:lineRule="auto"/>
      <w:ind w:left="720" w:hanging="720"/>
    </w:pPr>
    <w:rPr>
      <w:rFonts w:ascii="Times New Roman" w:hAnsi="Times New Roman"/>
      <w:szCs w:val="22"/>
    </w:rPr>
  </w:style>
  <w:style w:type="paragraph" w:customStyle="1" w:styleId="ReportText">
    <w:name w:val="Report Text"/>
    <w:basedOn w:val="Normal"/>
    <w:rsid w:val="00080FBF"/>
    <w:pPr>
      <w:spacing w:after="138"/>
      <w:ind w:left="1080"/>
    </w:pPr>
    <w:rPr>
      <w:rFonts w:ascii="Times New Roman" w:hAnsi="Times New Roman"/>
      <w:lang w:val="en-GB"/>
    </w:rPr>
  </w:style>
  <w:style w:type="paragraph" w:customStyle="1" w:styleId="RPSEnormal">
    <w:name w:val="RPSE normal"/>
    <w:basedOn w:val="Normal"/>
    <w:link w:val="RPSEnormalChar"/>
    <w:rsid w:val="00080FBF"/>
    <w:pPr>
      <w:numPr>
        <w:ilvl w:val="1"/>
        <w:numId w:val="17"/>
      </w:numPr>
      <w:tabs>
        <w:tab w:val="clear" w:pos="432"/>
        <w:tab w:val="num" w:pos="-3420"/>
      </w:tabs>
      <w:spacing w:before="120" w:after="120" w:line="240" w:lineRule="atLeast"/>
      <w:jc w:val="both"/>
    </w:pPr>
    <w:rPr>
      <w:rFonts w:ascii="Arial" w:hAnsi="Arial"/>
      <w:szCs w:val="24"/>
      <w:lang w:val="en-GB" w:eastAsia="en-GB"/>
    </w:rPr>
  </w:style>
  <w:style w:type="character" w:customStyle="1" w:styleId="RPSEnormalChar">
    <w:name w:val="RPSE normal Char"/>
    <w:basedOn w:val="DefaultParagraphFont"/>
    <w:link w:val="RPSEnormal"/>
    <w:rsid w:val="00080FBF"/>
    <w:rPr>
      <w:rFonts w:ascii="Arial" w:eastAsia="Times New Roman" w:hAnsi="Arial" w:cs="Times New Roman"/>
      <w:sz w:val="20"/>
      <w:szCs w:val="24"/>
      <w:lang w:val="en-GB" w:eastAsia="en-GB"/>
    </w:rPr>
  </w:style>
  <w:style w:type="paragraph" w:customStyle="1" w:styleId="SectionTitle">
    <w:name w:val="SectionTitle"/>
    <w:basedOn w:val="Normal"/>
    <w:rsid w:val="00080FBF"/>
    <w:pPr>
      <w:ind w:left="720"/>
      <w:jc w:val="center"/>
    </w:pPr>
    <w:rPr>
      <w:rFonts w:ascii="Times New Roman" w:hAnsi="Times New Roman"/>
      <w:b/>
      <w:caps/>
      <w:kern w:val="20"/>
      <w:sz w:val="28"/>
    </w:rPr>
  </w:style>
  <w:style w:type="character" w:styleId="Strong">
    <w:name w:val="Strong"/>
    <w:uiPriority w:val="22"/>
    <w:qFormat/>
    <w:rsid w:val="00080FBF"/>
    <w:rPr>
      <w:b/>
      <w:bCs/>
    </w:rPr>
  </w:style>
  <w:style w:type="paragraph" w:customStyle="1" w:styleId="TableBody">
    <w:name w:val="Table Body"/>
    <w:basedOn w:val="Normal"/>
    <w:link w:val="TableBodyChar"/>
    <w:rsid w:val="00080FBF"/>
    <w:pPr>
      <w:spacing w:before="10" w:after="10"/>
    </w:pPr>
    <w:rPr>
      <w:kern w:val="20"/>
      <w:sz w:val="18"/>
    </w:rPr>
  </w:style>
  <w:style w:type="character" w:customStyle="1" w:styleId="TableBodyChar">
    <w:name w:val="Table Body Char"/>
    <w:link w:val="TableBody"/>
    <w:rsid w:val="00080FBF"/>
    <w:rPr>
      <w:rFonts w:ascii="Verdana" w:eastAsia="Times New Roman" w:hAnsi="Verdana" w:cs="Times New Roman"/>
      <w:kern w:val="20"/>
      <w:sz w:val="18"/>
      <w:szCs w:val="20"/>
      <w:lang w:eastAsia="en-IE"/>
    </w:rPr>
  </w:style>
  <w:style w:type="paragraph" w:customStyle="1" w:styleId="StyleTableBody8ptJustifiedAfter6pt">
    <w:name w:val="Style Table Body + 8 pt Justified After:  6 pt"/>
    <w:basedOn w:val="TableBody"/>
    <w:rsid w:val="00080FBF"/>
    <w:pPr>
      <w:jc w:val="both"/>
    </w:pPr>
  </w:style>
  <w:style w:type="paragraph" w:customStyle="1" w:styleId="TableTitle">
    <w:name w:val="Table Title"/>
    <w:basedOn w:val="Normal"/>
    <w:rsid w:val="00080FBF"/>
    <w:pPr>
      <w:spacing w:after="60"/>
      <w:ind w:left="2430" w:hanging="1530"/>
      <w:jc w:val="both"/>
    </w:pPr>
    <w:rPr>
      <w:b/>
    </w:rPr>
  </w:style>
  <w:style w:type="paragraph" w:customStyle="1" w:styleId="StyleTableTitleLeft-006Firstline0">
    <w:name w:val="Style Table Title + Left:  -0.06&quot; First line:  0&quot;"/>
    <w:basedOn w:val="TableTitle"/>
    <w:rsid w:val="00080FBF"/>
    <w:pPr>
      <w:ind w:left="0" w:firstLine="0"/>
    </w:pPr>
    <w:rPr>
      <w:bCs/>
    </w:rPr>
  </w:style>
  <w:style w:type="paragraph" w:customStyle="1" w:styleId="StyleTableTitleLeft-008Firstline0">
    <w:name w:val="Style Table Title + Left:  -0.08&quot; First line:  0&quot;"/>
    <w:basedOn w:val="TableTitle"/>
    <w:rsid w:val="00080FBF"/>
    <w:pPr>
      <w:ind w:left="0" w:firstLine="0"/>
    </w:pPr>
    <w:rPr>
      <w:bCs/>
    </w:rPr>
  </w:style>
  <w:style w:type="paragraph" w:customStyle="1" w:styleId="Subhead2">
    <w:name w:val="Subhead 2"/>
    <w:basedOn w:val="Normal"/>
    <w:rsid w:val="00080FBF"/>
    <w:pPr>
      <w:keepNext/>
      <w:keepLines/>
      <w:spacing w:before="240" w:line="360" w:lineRule="auto"/>
      <w:jc w:val="both"/>
      <w:outlineLvl w:val="2"/>
    </w:pPr>
    <w:rPr>
      <w:rFonts w:ascii="Arial Bold" w:hAnsi="Arial Bold"/>
      <w:b/>
      <w:caps/>
      <w:szCs w:val="22"/>
      <w:u w:val="single"/>
      <w:lang w:val="en-GB"/>
    </w:rPr>
  </w:style>
  <w:style w:type="paragraph" w:styleId="Subtitle">
    <w:name w:val="Subtitle"/>
    <w:basedOn w:val="Normal"/>
    <w:link w:val="SubtitleChar"/>
    <w:qFormat/>
    <w:rsid w:val="00080FB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080FBF"/>
    <w:rPr>
      <w:rFonts w:ascii="Arial" w:eastAsia="Times New Roman" w:hAnsi="Arial" w:cs="Arial"/>
      <w:sz w:val="24"/>
      <w:szCs w:val="24"/>
      <w:lang w:eastAsia="en-IE"/>
    </w:rPr>
  </w:style>
  <w:style w:type="paragraph" w:customStyle="1" w:styleId="TableBody11pt">
    <w:name w:val="Table Body 11 pt"/>
    <w:basedOn w:val="Normal"/>
    <w:rsid w:val="00080FBF"/>
    <w:pPr>
      <w:jc w:val="both"/>
    </w:pPr>
    <w:rPr>
      <w:kern w:val="20"/>
    </w:rPr>
  </w:style>
  <w:style w:type="paragraph" w:customStyle="1" w:styleId="TableBody12pt">
    <w:name w:val="Table Body 12 pt"/>
    <w:basedOn w:val="Normal"/>
    <w:rsid w:val="00080FBF"/>
    <w:rPr>
      <w:kern w:val="20"/>
    </w:rPr>
  </w:style>
  <w:style w:type="paragraph" w:customStyle="1" w:styleId="TableBodyBullet">
    <w:name w:val="Table Body Bullet"/>
    <w:basedOn w:val="TableBody"/>
    <w:rsid w:val="00080FBF"/>
    <w:pPr>
      <w:numPr>
        <w:numId w:val="18"/>
      </w:numPr>
      <w:tabs>
        <w:tab w:val="clear" w:pos="1267"/>
        <w:tab w:val="num" w:pos="260"/>
      </w:tabs>
    </w:pPr>
  </w:style>
  <w:style w:type="table" w:customStyle="1" w:styleId="TableDefault">
    <w:name w:val="Table Default"/>
    <w:basedOn w:val="TableNormal"/>
    <w:rsid w:val="00080FBF"/>
    <w:pPr>
      <w:spacing w:after="0" w:line="240" w:lineRule="auto"/>
    </w:pPr>
    <w:rPr>
      <w:rFonts w:ascii="Latha" w:eastAsia="Times New Roman" w:hAnsi="Latha" w:cs="Times New Roman"/>
      <w:sz w:val="18"/>
      <w:szCs w:val="20"/>
      <w:lang w:eastAsia="en-IE"/>
    </w:rPr>
    <w:tblPr/>
    <w:tblStylePr w:type="firstRow">
      <w:rPr>
        <w:rFonts w:ascii="Latha" w:hAnsi="Latha"/>
        <w:b/>
        <w:sz w:val="18"/>
      </w:rPr>
    </w:tblStylePr>
    <w:tblStylePr w:type="lastRow">
      <w:rPr>
        <w:rFonts w:ascii="Latha" w:hAnsi="Latha"/>
        <w:sz w:val="18"/>
      </w:rPr>
      <w:tblPr/>
      <w:tcPr>
        <w:tcBorders>
          <w:bottom w:val="nil"/>
        </w:tcBorders>
      </w:tcPr>
    </w:tblStylePr>
    <w:tblStylePr w:type="firstCol">
      <w:tblPr/>
      <w:tcPr>
        <w:tcBorders>
          <w:left w:val="nil"/>
        </w:tcBorders>
      </w:tcPr>
    </w:tblStylePr>
  </w:style>
  <w:style w:type="table" w:styleId="TableGrid">
    <w:name w:val="Table Grid"/>
    <w:basedOn w:val="TableNormal"/>
    <w:uiPriority w:val="59"/>
    <w:rsid w:val="00080FB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1">
    <w:name w:val="Table Header 1"/>
    <w:basedOn w:val="Normal"/>
    <w:rsid w:val="00080FBF"/>
    <w:pPr>
      <w:tabs>
        <w:tab w:val="left" w:pos="851"/>
      </w:tabs>
      <w:spacing w:line="360" w:lineRule="auto"/>
      <w:jc w:val="both"/>
    </w:pPr>
    <w:rPr>
      <w:rFonts w:ascii="Arial" w:hAnsi="Arial" w:cs="Arial"/>
      <w:b/>
      <w:bCs/>
      <w:kern w:val="20"/>
    </w:rPr>
  </w:style>
  <w:style w:type="paragraph" w:customStyle="1" w:styleId="TableNote">
    <w:name w:val="Table Note"/>
    <w:basedOn w:val="Normal"/>
    <w:rsid w:val="00080FBF"/>
    <w:pPr>
      <w:spacing w:before="60"/>
      <w:ind w:left="907"/>
      <w:jc w:val="both"/>
    </w:pPr>
    <w:rPr>
      <w:kern w:val="20"/>
      <w:sz w:val="16"/>
    </w:rPr>
  </w:style>
  <w:style w:type="paragraph" w:styleId="TableofAuthorities">
    <w:name w:val="table of authorities"/>
    <w:basedOn w:val="Normal"/>
    <w:next w:val="Normal"/>
    <w:semiHidden/>
    <w:rsid w:val="00080FBF"/>
    <w:pPr>
      <w:ind w:left="220" w:hanging="220"/>
    </w:pPr>
  </w:style>
  <w:style w:type="paragraph" w:styleId="TableofFigures">
    <w:name w:val="table of figures"/>
    <w:basedOn w:val="Normal"/>
    <w:next w:val="Normal"/>
    <w:semiHidden/>
    <w:rsid w:val="00080FBF"/>
  </w:style>
  <w:style w:type="paragraph" w:customStyle="1" w:styleId="Text">
    <w:name w:val="Text"/>
    <w:basedOn w:val="Normal"/>
    <w:rsid w:val="00080FBF"/>
    <w:pPr>
      <w:spacing w:after="200" w:line="288" w:lineRule="auto"/>
      <w:ind w:left="1134"/>
      <w:jc w:val="both"/>
    </w:pPr>
    <w:rPr>
      <w:rFonts w:ascii="Arial" w:hAnsi="Arial"/>
      <w:lang w:val="en-GB"/>
    </w:rPr>
  </w:style>
  <w:style w:type="paragraph" w:customStyle="1" w:styleId="Textboxes">
    <w:name w:val="Text boxes"/>
    <w:basedOn w:val="Heading3"/>
    <w:rsid w:val="00080FBF"/>
    <w:pPr>
      <w:numPr>
        <w:ilvl w:val="0"/>
        <w:numId w:val="0"/>
      </w:numPr>
      <w:spacing w:before="240" w:after="60" w:line="360" w:lineRule="auto"/>
      <w:jc w:val="left"/>
    </w:pPr>
    <w:rPr>
      <w:rFonts w:ascii="Times New Roman" w:hAnsi="Times New Roman" w:cs="Arial"/>
      <w:b w:val="0"/>
      <w:bCs/>
      <w:i w:val="0"/>
      <w:kern w:val="0"/>
      <w:szCs w:val="18"/>
    </w:rPr>
  </w:style>
  <w:style w:type="paragraph" w:customStyle="1" w:styleId="TitleArial9">
    <w:name w:val="TitleArial9"/>
    <w:basedOn w:val="Normal"/>
    <w:next w:val="Normal"/>
    <w:rsid w:val="00080FBF"/>
    <w:pPr>
      <w:ind w:left="1440"/>
      <w:jc w:val="both"/>
    </w:pPr>
    <w:rPr>
      <w:rFonts w:ascii="Arial" w:hAnsi="Arial"/>
      <w:kern w:val="20"/>
    </w:rPr>
  </w:style>
  <w:style w:type="paragraph" w:customStyle="1" w:styleId="TitleAddress">
    <w:name w:val="TitleAddress"/>
    <w:basedOn w:val="TitleArial9"/>
    <w:rsid w:val="00080FBF"/>
  </w:style>
  <w:style w:type="paragraph" w:customStyle="1" w:styleId="TitleTimes18pt">
    <w:name w:val="TitleTimes18pt"/>
    <w:basedOn w:val="Normal"/>
    <w:rsid w:val="00080FBF"/>
    <w:pPr>
      <w:ind w:left="1440"/>
    </w:pPr>
    <w:rPr>
      <w:rFonts w:ascii="Times New Roman" w:hAnsi="Times New Roman"/>
      <w:b/>
      <w:kern w:val="20"/>
      <w:sz w:val="36"/>
    </w:rPr>
  </w:style>
  <w:style w:type="paragraph" w:styleId="TOAHeading">
    <w:name w:val="toa heading"/>
    <w:basedOn w:val="Normal"/>
    <w:next w:val="Normal"/>
    <w:semiHidden/>
    <w:rsid w:val="00080FBF"/>
    <w:pPr>
      <w:spacing w:before="120"/>
    </w:pPr>
    <w:rPr>
      <w:rFonts w:ascii="Arial" w:hAnsi="Arial" w:cs="Arial"/>
      <w:b/>
      <w:bCs/>
      <w:sz w:val="24"/>
      <w:szCs w:val="24"/>
    </w:rPr>
  </w:style>
  <w:style w:type="paragraph" w:styleId="TOC1">
    <w:name w:val="toc 1"/>
    <w:basedOn w:val="Normal"/>
    <w:next w:val="Normal"/>
    <w:autoRedefine/>
    <w:uiPriority w:val="39"/>
    <w:rsid w:val="00080FBF"/>
    <w:pPr>
      <w:keepNext/>
      <w:keepLines/>
      <w:tabs>
        <w:tab w:val="left" w:pos="720"/>
        <w:tab w:val="right" w:leader="dot" w:pos="9019"/>
      </w:tabs>
      <w:spacing w:before="120"/>
      <w:ind w:left="720" w:hanging="720"/>
    </w:pPr>
    <w:rPr>
      <w:b/>
      <w:noProof/>
    </w:rPr>
  </w:style>
  <w:style w:type="paragraph" w:styleId="TOC2">
    <w:name w:val="toc 2"/>
    <w:basedOn w:val="Normal"/>
    <w:next w:val="Normal"/>
    <w:autoRedefine/>
    <w:uiPriority w:val="39"/>
    <w:rsid w:val="00E44249"/>
    <w:pPr>
      <w:tabs>
        <w:tab w:val="left" w:pos="720"/>
        <w:tab w:val="left" w:pos="1440"/>
        <w:tab w:val="right" w:leader="dot" w:pos="9019"/>
      </w:tabs>
      <w:ind w:left="1440" w:hanging="720"/>
    </w:pPr>
    <w:rPr>
      <w:noProof/>
      <w:sz w:val="18"/>
    </w:rPr>
  </w:style>
  <w:style w:type="paragraph" w:styleId="TOC3">
    <w:name w:val="toc 3"/>
    <w:basedOn w:val="Normal"/>
    <w:next w:val="Normal"/>
    <w:autoRedefine/>
    <w:uiPriority w:val="39"/>
    <w:rsid w:val="00080FBF"/>
    <w:pPr>
      <w:tabs>
        <w:tab w:val="left" w:pos="2187"/>
        <w:tab w:val="right" w:leader="dot" w:pos="9019"/>
      </w:tabs>
      <w:ind w:left="2160" w:hanging="720"/>
    </w:pPr>
    <w:rPr>
      <w:i/>
      <w:noProof/>
      <w:sz w:val="18"/>
    </w:rPr>
  </w:style>
  <w:style w:type="paragraph" w:styleId="TOC4">
    <w:name w:val="toc 4"/>
    <w:basedOn w:val="Normal"/>
    <w:next w:val="Normal"/>
    <w:autoRedefine/>
    <w:uiPriority w:val="39"/>
    <w:rsid w:val="00080FBF"/>
    <w:pPr>
      <w:ind w:left="660"/>
    </w:pPr>
    <w:rPr>
      <w:rFonts w:ascii="Times New Roman" w:hAnsi="Times New Roman"/>
    </w:rPr>
  </w:style>
  <w:style w:type="paragraph" w:styleId="TOC5">
    <w:name w:val="toc 5"/>
    <w:basedOn w:val="Normal"/>
    <w:next w:val="Normal"/>
    <w:autoRedefine/>
    <w:uiPriority w:val="39"/>
    <w:rsid w:val="00080FBF"/>
    <w:pPr>
      <w:ind w:left="880"/>
    </w:pPr>
    <w:rPr>
      <w:rFonts w:ascii="Times New Roman" w:hAnsi="Times New Roman"/>
    </w:rPr>
  </w:style>
  <w:style w:type="paragraph" w:styleId="TOC6">
    <w:name w:val="toc 6"/>
    <w:basedOn w:val="Normal"/>
    <w:next w:val="Normal"/>
    <w:autoRedefine/>
    <w:uiPriority w:val="39"/>
    <w:rsid w:val="00080FBF"/>
    <w:pPr>
      <w:ind w:left="1100"/>
    </w:pPr>
    <w:rPr>
      <w:rFonts w:ascii="Times New Roman" w:hAnsi="Times New Roman"/>
    </w:rPr>
  </w:style>
  <w:style w:type="paragraph" w:styleId="TOC7">
    <w:name w:val="toc 7"/>
    <w:basedOn w:val="Normal"/>
    <w:next w:val="Normal"/>
    <w:autoRedefine/>
    <w:uiPriority w:val="39"/>
    <w:rsid w:val="00080FBF"/>
    <w:pPr>
      <w:ind w:left="1320"/>
    </w:pPr>
    <w:rPr>
      <w:rFonts w:ascii="Times New Roman" w:hAnsi="Times New Roman"/>
    </w:rPr>
  </w:style>
  <w:style w:type="paragraph" w:styleId="TOC8">
    <w:name w:val="toc 8"/>
    <w:basedOn w:val="Normal"/>
    <w:next w:val="Normal"/>
    <w:autoRedefine/>
    <w:uiPriority w:val="39"/>
    <w:rsid w:val="00080FBF"/>
    <w:pPr>
      <w:ind w:left="1540"/>
    </w:pPr>
    <w:rPr>
      <w:rFonts w:ascii="Times New Roman" w:hAnsi="Times New Roman"/>
    </w:rPr>
  </w:style>
  <w:style w:type="paragraph" w:styleId="TOC9">
    <w:name w:val="toc 9"/>
    <w:basedOn w:val="Normal"/>
    <w:next w:val="Normal"/>
    <w:autoRedefine/>
    <w:uiPriority w:val="39"/>
    <w:rsid w:val="00080FBF"/>
    <w:pPr>
      <w:ind w:left="1760"/>
    </w:pPr>
    <w:rPr>
      <w:rFonts w:ascii="Times New Roman" w:hAnsi="Times New Roman"/>
    </w:rPr>
  </w:style>
  <w:style w:type="paragraph" w:customStyle="1" w:styleId="xl65">
    <w:name w:val="xl65"/>
    <w:basedOn w:val="Normal"/>
    <w:rsid w:val="00104DFF"/>
    <w:pPr>
      <w:spacing w:before="100" w:beforeAutospacing="1" w:after="100" w:afterAutospacing="1"/>
    </w:pPr>
    <w:rPr>
      <w:rFonts w:ascii="Arial" w:hAnsi="Arial" w:cs="Arial"/>
      <w:b/>
      <w:bCs/>
      <w:lang w:val="en-US"/>
    </w:rPr>
  </w:style>
  <w:style w:type="paragraph" w:customStyle="1" w:styleId="xl66">
    <w:name w:val="xl66"/>
    <w:basedOn w:val="Normal"/>
    <w:rsid w:val="00104DFF"/>
    <w:pPr>
      <w:spacing w:before="100" w:beforeAutospacing="1" w:after="100" w:afterAutospacing="1"/>
    </w:pPr>
    <w:rPr>
      <w:rFonts w:ascii="Arial" w:hAnsi="Arial" w:cs="Arial"/>
      <w:b/>
      <w:bCs/>
      <w:lang w:val="en-US"/>
    </w:rPr>
  </w:style>
  <w:style w:type="paragraph" w:customStyle="1" w:styleId="xl68">
    <w:name w:val="xl68"/>
    <w:basedOn w:val="Normal"/>
    <w:rsid w:val="00104DFF"/>
    <w:pPr>
      <w:spacing w:before="100" w:beforeAutospacing="1" w:after="100" w:afterAutospacing="1"/>
    </w:pPr>
    <w:rPr>
      <w:rFonts w:ascii="Times New Roman" w:hAnsi="Times New Roman"/>
      <w:sz w:val="24"/>
      <w:szCs w:val="24"/>
      <w:lang w:val="en-US"/>
    </w:rPr>
  </w:style>
  <w:style w:type="paragraph" w:customStyle="1" w:styleId="xl69">
    <w:name w:val="xl69"/>
    <w:basedOn w:val="Normal"/>
    <w:rsid w:val="00104DFF"/>
    <w:pPr>
      <w:spacing w:before="100" w:beforeAutospacing="1" w:after="100" w:afterAutospacing="1"/>
    </w:pPr>
    <w:rPr>
      <w:rFonts w:ascii="Times New Roman" w:hAnsi="Times New Roman"/>
      <w:sz w:val="24"/>
      <w:szCs w:val="24"/>
      <w:lang w:val="en-US"/>
    </w:rPr>
  </w:style>
  <w:style w:type="paragraph" w:customStyle="1" w:styleId="URSReportHeading2">
    <w:name w:val="URS Report Heading 2"/>
    <w:basedOn w:val="Heading2"/>
    <w:next w:val="Normal"/>
    <w:rsid w:val="00104DFF"/>
    <w:pPr>
      <w:numPr>
        <w:numId w:val="0"/>
      </w:numPr>
      <w:tabs>
        <w:tab w:val="num" w:pos="0"/>
      </w:tabs>
      <w:spacing w:after="200" w:line="288" w:lineRule="auto"/>
      <w:ind w:left="1134" w:hanging="708"/>
      <w:jc w:val="left"/>
    </w:pPr>
    <w:rPr>
      <w:rFonts w:ascii="Arial" w:hAnsi="Arial"/>
      <w:bCs/>
      <w:kern w:val="0"/>
      <w:lang w:val="en-GB"/>
    </w:rPr>
  </w:style>
  <w:style w:type="paragraph" w:customStyle="1" w:styleId="URSReportText">
    <w:name w:val="URS Report Text"/>
    <w:basedOn w:val="Normal"/>
    <w:rsid w:val="00104DFF"/>
    <w:pPr>
      <w:spacing w:after="200" w:line="288" w:lineRule="auto"/>
      <w:ind w:left="1134"/>
      <w:jc w:val="both"/>
    </w:pPr>
    <w:rPr>
      <w:rFonts w:ascii="Arial" w:hAnsi="Arial"/>
      <w:lang w:val="en-GB"/>
    </w:rPr>
  </w:style>
  <w:style w:type="paragraph" w:styleId="Revision">
    <w:name w:val="Revision"/>
    <w:hidden/>
    <w:uiPriority w:val="99"/>
    <w:semiHidden/>
    <w:rsid w:val="00104DFF"/>
    <w:pPr>
      <w:spacing w:after="0" w:line="240" w:lineRule="auto"/>
    </w:pPr>
    <w:rPr>
      <w:rFonts w:ascii="Arial" w:eastAsia="Times New Roman" w:hAnsi="Arial" w:cs="Arial"/>
      <w:bCs/>
      <w:lang w:val="en-GB"/>
    </w:rPr>
  </w:style>
  <w:style w:type="paragraph" w:customStyle="1" w:styleId="xl67">
    <w:name w:val="xl67"/>
    <w:basedOn w:val="Normal"/>
    <w:rsid w:val="00104D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0">
    <w:name w:val="xl70"/>
    <w:basedOn w:val="Normal"/>
    <w:rsid w:val="00104DF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 w:val="24"/>
      <w:szCs w:val="24"/>
    </w:rPr>
  </w:style>
  <w:style w:type="paragraph" w:customStyle="1" w:styleId="xl71">
    <w:name w:val="xl71"/>
    <w:basedOn w:val="Normal"/>
    <w:rsid w:val="00104DFF"/>
    <w:pPr>
      <w:shd w:val="clear" w:color="000000" w:fill="99CCFF"/>
      <w:spacing w:before="100" w:beforeAutospacing="1" w:after="100" w:afterAutospacing="1"/>
    </w:pPr>
    <w:rPr>
      <w:rFonts w:ascii="Times New Roman" w:hAnsi="Times New Roman"/>
      <w:sz w:val="24"/>
      <w:szCs w:val="24"/>
    </w:rPr>
  </w:style>
  <w:style w:type="paragraph" w:customStyle="1" w:styleId="xl72">
    <w:name w:val="xl72"/>
    <w:basedOn w:val="Normal"/>
    <w:rsid w:val="00104DFF"/>
    <w:pPr>
      <w:spacing w:before="100" w:beforeAutospacing="1" w:after="100" w:afterAutospacing="1"/>
    </w:pPr>
    <w:rPr>
      <w:rFonts w:ascii="Arial" w:hAnsi="Arial" w:cs="Arial"/>
      <w:b/>
      <w:bCs/>
      <w:sz w:val="24"/>
      <w:szCs w:val="24"/>
    </w:rPr>
  </w:style>
  <w:style w:type="paragraph" w:customStyle="1" w:styleId="xl73">
    <w:name w:val="xl73"/>
    <w:basedOn w:val="Normal"/>
    <w:rsid w:val="00104DFF"/>
    <w:pPr>
      <w:spacing w:before="100" w:beforeAutospacing="1" w:after="100" w:afterAutospacing="1"/>
    </w:pPr>
    <w:rPr>
      <w:rFonts w:ascii="Arial" w:hAnsi="Arial" w:cs="Arial"/>
      <w:i/>
      <w:iCs/>
      <w:sz w:val="24"/>
      <w:szCs w:val="24"/>
    </w:rPr>
  </w:style>
  <w:style w:type="paragraph" w:customStyle="1" w:styleId="xl74">
    <w:name w:val="xl74"/>
    <w:basedOn w:val="Normal"/>
    <w:rsid w:val="00104DFF"/>
    <w:pPr>
      <w:spacing w:before="100" w:beforeAutospacing="1" w:after="100" w:afterAutospacing="1"/>
    </w:pPr>
    <w:rPr>
      <w:rFonts w:ascii="Arial" w:hAnsi="Arial" w:cs="Arial"/>
      <w:b/>
      <w:bCs/>
      <w:sz w:val="24"/>
      <w:szCs w:val="24"/>
    </w:rPr>
  </w:style>
  <w:style w:type="paragraph" w:customStyle="1" w:styleId="xl75">
    <w:name w:val="xl75"/>
    <w:basedOn w:val="Normal"/>
    <w:rsid w:val="00104DFF"/>
    <w:pPr>
      <w:spacing w:before="100" w:beforeAutospacing="1" w:after="100" w:afterAutospacing="1"/>
    </w:pPr>
    <w:rPr>
      <w:rFonts w:ascii="Arial" w:hAnsi="Arial" w:cs="Arial"/>
      <w:i/>
      <w:iCs/>
      <w:sz w:val="24"/>
      <w:szCs w:val="24"/>
    </w:rPr>
  </w:style>
  <w:style w:type="paragraph" w:styleId="BodyTextIndent2">
    <w:name w:val="Body Text Indent 2"/>
    <w:basedOn w:val="Normal"/>
    <w:link w:val="BodyTextIndent2Char"/>
    <w:uiPriority w:val="99"/>
    <w:semiHidden/>
    <w:unhideWhenUsed/>
    <w:rsid w:val="00A37CD6"/>
    <w:pPr>
      <w:spacing w:after="120" w:line="480" w:lineRule="auto"/>
      <w:ind w:left="283"/>
    </w:pPr>
  </w:style>
  <w:style w:type="character" w:customStyle="1" w:styleId="BodyTextIndent2Char">
    <w:name w:val="Body Text Indent 2 Char"/>
    <w:basedOn w:val="DefaultParagraphFont"/>
    <w:link w:val="BodyTextIndent2"/>
    <w:uiPriority w:val="99"/>
    <w:semiHidden/>
    <w:rsid w:val="00A37CD6"/>
    <w:rPr>
      <w:rFonts w:ascii="Verdana" w:eastAsia="Times New Roman" w:hAnsi="Verdana" w:cs="Times New Roman"/>
      <w:sz w:val="20"/>
      <w:szCs w:val="20"/>
      <w:lang w:eastAsia="en-IE"/>
    </w:rPr>
  </w:style>
  <w:style w:type="paragraph" w:customStyle="1" w:styleId="ChapterBodydeci-numberedtext">
    <w:name w:val="Chapter Body deci-numbered text"/>
    <w:basedOn w:val="Normal"/>
    <w:rsid w:val="00A37CD6"/>
    <w:pPr>
      <w:spacing w:after="300"/>
      <w:ind w:hanging="851"/>
    </w:pPr>
    <w:rPr>
      <w:rFonts w:ascii="Arial" w:hAnsi="Arial"/>
      <w:kern w:val="29"/>
      <w:lang w:val="en-GB" w:eastAsia="en-US"/>
    </w:rPr>
  </w:style>
  <w:style w:type="paragraph" w:styleId="BlockText">
    <w:name w:val="Block Text"/>
    <w:basedOn w:val="Normal"/>
    <w:rsid w:val="00A37CD6"/>
    <w:pPr>
      <w:ind w:left="1418" w:right="-476" w:hanging="1418"/>
      <w:jc w:val="both"/>
    </w:pPr>
    <w:rPr>
      <w:rFonts w:ascii="Times New Roman" w:hAnsi="Times New Roman"/>
      <w:sz w:val="24"/>
      <w:szCs w:val="24"/>
      <w:lang w:val="en-GB" w:eastAsia="en-US"/>
    </w:rPr>
  </w:style>
  <w:style w:type="paragraph" w:customStyle="1" w:styleId="AWNBodyTextL12">
    <w:name w:val="AWN Body Text L1&amp;2"/>
    <w:basedOn w:val="Normal"/>
    <w:rsid w:val="00A37CD6"/>
    <w:pPr>
      <w:tabs>
        <w:tab w:val="left" w:pos="900"/>
      </w:tabs>
      <w:ind w:left="709"/>
      <w:jc w:val="both"/>
    </w:pPr>
    <w:rPr>
      <w:rFonts w:ascii="Arial" w:hAnsi="Arial" w:cs="Arial"/>
      <w:bCs/>
      <w:sz w:val="22"/>
      <w:lang w:val="en-GB" w:eastAsia="en-US"/>
    </w:rPr>
  </w:style>
  <w:style w:type="paragraph" w:customStyle="1" w:styleId="Footnote">
    <w:name w:val="Footnote"/>
    <w:basedOn w:val="Footer"/>
    <w:link w:val="FootnoteChar"/>
    <w:qFormat/>
    <w:rsid w:val="004159CE"/>
    <w:pPr>
      <w:tabs>
        <w:tab w:val="clear" w:pos="8640"/>
        <w:tab w:val="right" w:pos="9360"/>
      </w:tabs>
    </w:pPr>
    <w:rPr>
      <w:rFonts w:ascii="Tahoma" w:eastAsia="Calibri" w:hAnsi="Tahoma"/>
      <w:color w:val="000000"/>
      <w:sz w:val="18"/>
      <w:szCs w:val="24"/>
      <w:lang w:val="en-GB" w:eastAsia="en-US"/>
    </w:rPr>
  </w:style>
  <w:style w:type="character" w:customStyle="1" w:styleId="FootnoteChar">
    <w:name w:val="Footnote Char"/>
    <w:link w:val="Footnote"/>
    <w:locked/>
    <w:rsid w:val="004159CE"/>
    <w:rPr>
      <w:rFonts w:ascii="Tahoma" w:eastAsia="Calibri" w:hAnsi="Tahoma" w:cs="Times New Roman"/>
      <w:color w:val="000000"/>
      <w:sz w:val="18"/>
      <w:szCs w:val="24"/>
      <w:lang w:val="en-GB"/>
    </w:rPr>
  </w:style>
  <w:style w:type="paragraph" w:customStyle="1" w:styleId="Body2">
    <w:name w:val="Body 2"/>
    <w:rsid w:val="007A23B1"/>
    <w:pPr>
      <w:pBdr>
        <w:top w:val="nil"/>
        <w:left w:val="nil"/>
        <w:bottom w:val="nil"/>
        <w:right w:val="nil"/>
        <w:between w:val="nil"/>
        <w:bar w:val="nil"/>
      </w:pBdr>
      <w:suppressAutoHyphens/>
      <w:spacing w:after="180" w:line="288" w:lineRule="auto"/>
    </w:pPr>
    <w:rPr>
      <w:rFonts w:ascii="Helvetica Neue Light" w:eastAsia="Arial Unicode MS" w:hAnsi="Arial Unicode MS" w:cs="Arial Unicode MS"/>
      <w:color w:val="000000"/>
      <w:sz w:val="20"/>
      <w:szCs w:val="20"/>
      <w:bdr w:val="nil"/>
      <w:lang w:val="en-US" w:eastAsia="en-GB"/>
    </w:rPr>
  </w:style>
  <w:style w:type="paragraph" w:customStyle="1" w:styleId="AppendixTableNote">
    <w:name w:val="Appendix Table Note"/>
    <w:basedOn w:val="AppendixTableBody"/>
    <w:rsid w:val="00763972"/>
    <w:pPr>
      <w:suppressAutoHyphens/>
      <w:spacing w:before="60"/>
    </w:pPr>
    <w:rPr>
      <w:rFonts w:ascii="Latha" w:hAnsi="Latha" w:cs="Latha"/>
      <w:kern w:val="1"/>
      <w:sz w:val="16"/>
      <w:lang w:eastAsia="ar-SA"/>
    </w:rPr>
  </w:style>
  <w:style w:type="paragraph" w:customStyle="1" w:styleId="AppendixList">
    <w:name w:val="Appendix List"/>
    <w:basedOn w:val="AppendixBT"/>
    <w:rsid w:val="00F4617B"/>
    <w:rPr>
      <w:rFonts w:ascii="Trebuchet MS" w:hAnsi="Trebuchet MS"/>
      <w:sz w:val="22"/>
    </w:rPr>
  </w:style>
  <w:style w:type="paragraph" w:styleId="Quote">
    <w:name w:val="Quote"/>
    <w:basedOn w:val="Normal"/>
    <w:next w:val="Normal"/>
    <w:link w:val="QuoteChar"/>
    <w:uiPriority w:val="29"/>
    <w:qFormat/>
    <w:rsid w:val="00F4617B"/>
    <w:pPr>
      <w:ind w:left="1627" w:right="562"/>
      <w:jc w:val="both"/>
    </w:pPr>
    <w:rPr>
      <w:iCs/>
      <w:color w:val="404040" w:themeColor="text1" w:themeTint="BF"/>
      <w:sz w:val="18"/>
      <w:szCs w:val="18"/>
    </w:rPr>
  </w:style>
  <w:style w:type="character" w:customStyle="1" w:styleId="QuoteChar">
    <w:name w:val="Quote Char"/>
    <w:basedOn w:val="DefaultParagraphFont"/>
    <w:link w:val="Quote"/>
    <w:uiPriority w:val="29"/>
    <w:rsid w:val="00F4617B"/>
    <w:rPr>
      <w:rFonts w:ascii="Verdana" w:eastAsia="Times New Roman" w:hAnsi="Verdana" w:cs="Times New Roman"/>
      <w:iCs/>
      <w:color w:val="404040" w:themeColor="text1" w:themeTint="BF"/>
      <w:sz w:val="18"/>
      <w:szCs w:val="18"/>
      <w:lang w:eastAsia="en-IE"/>
    </w:rPr>
  </w:style>
  <w:style w:type="paragraph" w:customStyle="1" w:styleId="TableBody9pt">
    <w:name w:val="Table Body 9pt"/>
    <w:basedOn w:val="TableBody"/>
    <w:rsid w:val="00F4617B"/>
    <w:pPr>
      <w:spacing w:before="0" w:after="0"/>
    </w:pPr>
    <w:rPr>
      <w:rFonts w:ascii="Trebuchet MS" w:hAnsi="Trebuchet MS"/>
    </w:rPr>
  </w:style>
  <w:style w:type="paragraph" w:customStyle="1" w:styleId="TableBody8pt">
    <w:name w:val="Table Body 8pt"/>
    <w:basedOn w:val="TableBody9pt"/>
    <w:rsid w:val="00F4617B"/>
    <w:rPr>
      <w:snapToGrid w:val="0"/>
      <w:sz w:val="16"/>
      <w:lang w:val="en-US" w:eastAsia="en-US"/>
    </w:rPr>
  </w:style>
  <w:style w:type="paragraph" w:customStyle="1" w:styleId="TableBullet9pt">
    <w:name w:val="Table Bullet 9pt"/>
    <w:basedOn w:val="Normal"/>
    <w:rsid w:val="003B13E3"/>
    <w:pPr>
      <w:numPr>
        <w:numId w:val="42"/>
      </w:numPr>
      <w:jc w:val="both"/>
    </w:pPr>
    <w:rPr>
      <w:kern w:val="20"/>
      <w:sz w:val="18"/>
    </w:rPr>
  </w:style>
  <w:style w:type="paragraph" w:customStyle="1" w:styleId="TableBullet10pt">
    <w:name w:val="Table Bullet 10pt"/>
    <w:basedOn w:val="TableBullet9pt"/>
    <w:rsid w:val="00F4617B"/>
    <w:pPr>
      <w:numPr>
        <w:numId w:val="43"/>
      </w:numPr>
      <w:jc w:val="left"/>
    </w:pPr>
    <w:rPr>
      <w:sz w:val="20"/>
    </w:rPr>
  </w:style>
  <w:style w:type="paragraph" w:customStyle="1" w:styleId="W2NORMAL">
    <w:name w:val="W2 NORMAL"/>
    <w:basedOn w:val="Normal"/>
    <w:qFormat/>
    <w:rsid w:val="00980AD4"/>
    <w:pPr>
      <w:spacing w:after="200" w:line="276" w:lineRule="auto"/>
      <w:jc w:val="both"/>
    </w:pPr>
    <w:rPr>
      <w:rFonts w:ascii="Helvetica" w:eastAsia="Calibri" w:hAnsi="Helvetica"/>
      <w:sz w:val="22"/>
      <w:szCs w:val="22"/>
    </w:rPr>
  </w:style>
  <w:style w:type="paragraph" w:customStyle="1" w:styleId="W2HEADING3">
    <w:name w:val="W2 HEADING 3"/>
    <w:basedOn w:val="Normal"/>
    <w:qFormat/>
    <w:rsid w:val="00980AD4"/>
    <w:pPr>
      <w:numPr>
        <w:numId w:val="44"/>
      </w:numPr>
      <w:tabs>
        <w:tab w:val="num" w:pos="360"/>
      </w:tabs>
      <w:spacing w:after="200" w:line="276" w:lineRule="auto"/>
      <w:ind w:left="0" w:firstLine="0"/>
      <w:jc w:val="both"/>
    </w:pPr>
    <w:rPr>
      <w:rFonts w:ascii="Helvetica Condensed" w:eastAsia="Calibri" w:hAnsi="Helvetica Condensed"/>
      <w:b/>
      <w:color w:val="A6A6A6"/>
      <w:sz w:val="22"/>
      <w:szCs w:val="22"/>
    </w:rPr>
  </w:style>
  <w:style w:type="paragraph" w:customStyle="1" w:styleId="TableNo">
    <w:name w:val="Table No"/>
    <w:basedOn w:val="Normal"/>
    <w:link w:val="TableNoChar"/>
    <w:autoRedefine/>
    <w:qFormat/>
    <w:rsid w:val="002C3E8F"/>
    <w:pPr>
      <w:suppressAutoHyphens/>
      <w:autoSpaceDN w:val="0"/>
      <w:spacing w:after="160" w:line="257" w:lineRule="auto"/>
      <w:ind w:left="1260" w:hanging="1260"/>
      <w:textAlignment w:val="baseline"/>
    </w:pPr>
    <w:rPr>
      <w:rFonts w:ascii="Helvetica Condensed" w:hAnsi="Helvetica Condensed"/>
      <w:b/>
    </w:rPr>
  </w:style>
  <w:style w:type="character" w:customStyle="1" w:styleId="TableNoChar">
    <w:name w:val="Table No Char"/>
    <w:basedOn w:val="DefaultParagraphFont"/>
    <w:link w:val="TableNo"/>
    <w:rsid w:val="002C3E8F"/>
    <w:rPr>
      <w:rFonts w:ascii="Helvetica Condensed" w:eastAsia="Times New Roman" w:hAnsi="Helvetica Condensed" w:cs="Times New Roman"/>
      <w:b/>
      <w:sz w:val="20"/>
      <w:szCs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0309">
      <w:bodyDiv w:val="1"/>
      <w:marLeft w:val="0"/>
      <w:marRight w:val="0"/>
      <w:marTop w:val="0"/>
      <w:marBottom w:val="0"/>
      <w:divBdr>
        <w:top w:val="none" w:sz="0" w:space="0" w:color="auto"/>
        <w:left w:val="none" w:sz="0" w:space="0" w:color="auto"/>
        <w:bottom w:val="none" w:sz="0" w:space="0" w:color="auto"/>
        <w:right w:val="none" w:sz="0" w:space="0" w:color="auto"/>
      </w:divBdr>
    </w:div>
    <w:div w:id="192769589">
      <w:bodyDiv w:val="1"/>
      <w:marLeft w:val="0"/>
      <w:marRight w:val="0"/>
      <w:marTop w:val="0"/>
      <w:marBottom w:val="0"/>
      <w:divBdr>
        <w:top w:val="none" w:sz="0" w:space="0" w:color="auto"/>
        <w:left w:val="none" w:sz="0" w:space="0" w:color="auto"/>
        <w:bottom w:val="none" w:sz="0" w:space="0" w:color="auto"/>
        <w:right w:val="none" w:sz="0" w:space="0" w:color="auto"/>
      </w:divBdr>
    </w:div>
    <w:div w:id="589781121">
      <w:bodyDiv w:val="1"/>
      <w:marLeft w:val="0"/>
      <w:marRight w:val="0"/>
      <w:marTop w:val="0"/>
      <w:marBottom w:val="0"/>
      <w:divBdr>
        <w:top w:val="none" w:sz="0" w:space="0" w:color="auto"/>
        <w:left w:val="none" w:sz="0" w:space="0" w:color="auto"/>
        <w:bottom w:val="none" w:sz="0" w:space="0" w:color="auto"/>
        <w:right w:val="none" w:sz="0" w:space="0" w:color="auto"/>
      </w:divBdr>
    </w:div>
    <w:div w:id="1261791897">
      <w:bodyDiv w:val="1"/>
      <w:marLeft w:val="0"/>
      <w:marRight w:val="0"/>
      <w:marTop w:val="0"/>
      <w:marBottom w:val="0"/>
      <w:divBdr>
        <w:top w:val="none" w:sz="0" w:space="0" w:color="auto"/>
        <w:left w:val="none" w:sz="0" w:space="0" w:color="auto"/>
        <w:bottom w:val="none" w:sz="0" w:space="0" w:color="auto"/>
        <w:right w:val="none" w:sz="0" w:space="0" w:color="auto"/>
      </w:divBdr>
    </w:div>
    <w:div w:id="1410081357">
      <w:bodyDiv w:val="1"/>
      <w:marLeft w:val="0"/>
      <w:marRight w:val="0"/>
      <w:marTop w:val="0"/>
      <w:marBottom w:val="0"/>
      <w:divBdr>
        <w:top w:val="none" w:sz="0" w:space="0" w:color="auto"/>
        <w:left w:val="none" w:sz="0" w:space="0" w:color="auto"/>
        <w:bottom w:val="none" w:sz="0" w:space="0" w:color="auto"/>
        <w:right w:val="none" w:sz="0" w:space="0" w:color="auto"/>
      </w:divBdr>
    </w:div>
    <w:div w:id="1766219177">
      <w:bodyDiv w:val="1"/>
      <w:marLeft w:val="0"/>
      <w:marRight w:val="0"/>
      <w:marTop w:val="0"/>
      <w:marBottom w:val="0"/>
      <w:divBdr>
        <w:top w:val="none" w:sz="0" w:space="0" w:color="auto"/>
        <w:left w:val="none" w:sz="0" w:space="0" w:color="auto"/>
        <w:bottom w:val="none" w:sz="0" w:space="0" w:color="auto"/>
        <w:right w:val="none" w:sz="0" w:space="0" w:color="auto"/>
      </w:divBdr>
    </w:div>
    <w:div w:id="1784768183">
      <w:bodyDiv w:val="1"/>
      <w:marLeft w:val="0"/>
      <w:marRight w:val="0"/>
      <w:marTop w:val="0"/>
      <w:marBottom w:val="0"/>
      <w:divBdr>
        <w:top w:val="none" w:sz="0" w:space="0" w:color="auto"/>
        <w:left w:val="none" w:sz="0" w:space="0" w:color="auto"/>
        <w:bottom w:val="none" w:sz="0" w:space="0" w:color="auto"/>
        <w:right w:val="none" w:sz="0" w:space="0" w:color="auto"/>
      </w:divBdr>
    </w:div>
    <w:div w:id="1856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10" Type="http://schemas.openxmlformats.org/officeDocument/2006/relationships/hyperlink" Target="mailto:ocmary@gmail.com"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7DAEF-41AB-47C7-A3CB-7C28A788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5224</Words>
  <Characters>29778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O'Sullivan</dc:creator>
  <cp:lastModifiedBy>Paula O'Rourke</cp:lastModifiedBy>
  <cp:revision>2</cp:revision>
  <cp:lastPrinted>2020-11-17T09:11:00Z</cp:lastPrinted>
  <dcterms:created xsi:type="dcterms:W3CDTF">2020-11-17T09:11:00Z</dcterms:created>
  <dcterms:modified xsi:type="dcterms:W3CDTF">2020-11-17T09:11:00Z</dcterms:modified>
</cp:coreProperties>
</file>